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2592"/>
        <w:gridCol w:w="2355"/>
        <w:gridCol w:w="2102"/>
        <w:gridCol w:w="2295"/>
      </w:tblGrid>
      <w:tr w:rsidR="00FF198A" w:rsidRPr="00FF198A" w:rsidTr="004351E4">
        <w:tc>
          <w:tcPr>
            <w:tcW w:w="9332" w:type="dxa"/>
            <w:gridSpan w:val="4"/>
          </w:tcPr>
          <w:p w:rsidR="00FF198A" w:rsidRPr="00FF198A" w:rsidRDefault="00FF198A" w:rsidP="00FF198A">
            <w:pPr>
              <w:widowControl w:val="0"/>
              <w:jc w:val="center"/>
              <w:rPr>
                <w:rFonts w:cs="Calibri"/>
                <w:b/>
                <w:sz w:val="72"/>
                <w:szCs w:val="72"/>
              </w:rPr>
            </w:pPr>
          </w:p>
        </w:tc>
      </w:tr>
      <w:tr w:rsidR="00FF198A" w:rsidRPr="006D0748" w:rsidTr="006D0748">
        <w:tc>
          <w:tcPr>
            <w:tcW w:w="9332" w:type="dxa"/>
            <w:gridSpan w:val="4"/>
          </w:tcPr>
          <w:p w:rsidR="003F3915" w:rsidRPr="006D0748" w:rsidRDefault="003F3915" w:rsidP="00FF198A">
            <w:pPr>
              <w:widowControl w:val="0"/>
              <w:jc w:val="center"/>
              <w:rPr>
                <w:rFonts w:cs="Calibri"/>
                <w:b/>
                <w:sz w:val="20"/>
                <w:szCs w:val="20"/>
              </w:rPr>
            </w:pPr>
          </w:p>
          <w:p w:rsidR="00675224" w:rsidRPr="006D0748" w:rsidRDefault="00675224" w:rsidP="00FF198A">
            <w:pPr>
              <w:widowControl w:val="0"/>
              <w:jc w:val="center"/>
              <w:rPr>
                <w:rFonts w:cs="Calibri"/>
                <w:b/>
                <w:sz w:val="20"/>
                <w:szCs w:val="20"/>
              </w:rPr>
            </w:pPr>
          </w:p>
          <w:p w:rsidR="00675224" w:rsidRPr="006D0748" w:rsidRDefault="00675224" w:rsidP="00FF198A">
            <w:pPr>
              <w:widowControl w:val="0"/>
              <w:jc w:val="center"/>
              <w:rPr>
                <w:rFonts w:cs="Calibri"/>
                <w:b/>
                <w:sz w:val="20"/>
                <w:szCs w:val="20"/>
              </w:rPr>
            </w:pPr>
          </w:p>
          <w:p w:rsidR="00675224" w:rsidRPr="006D0748" w:rsidRDefault="00675224" w:rsidP="00FF198A">
            <w:pPr>
              <w:widowControl w:val="0"/>
              <w:jc w:val="center"/>
              <w:rPr>
                <w:rFonts w:cs="Calibri"/>
                <w:b/>
                <w:sz w:val="20"/>
                <w:szCs w:val="20"/>
              </w:rPr>
            </w:pPr>
          </w:p>
          <w:p w:rsidR="00675224" w:rsidRPr="006D0748" w:rsidRDefault="00675224" w:rsidP="00FF198A">
            <w:pPr>
              <w:widowControl w:val="0"/>
              <w:jc w:val="center"/>
              <w:rPr>
                <w:rFonts w:cs="Calibri"/>
                <w:b/>
                <w:sz w:val="20"/>
                <w:szCs w:val="20"/>
              </w:rPr>
            </w:pPr>
          </w:p>
          <w:p w:rsidR="00675224" w:rsidRPr="006D0748" w:rsidRDefault="00675224" w:rsidP="00FF198A">
            <w:pPr>
              <w:widowControl w:val="0"/>
              <w:jc w:val="center"/>
              <w:rPr>
                <w:rFonts w:cs="Calibri"/>
                <w:b/>
                <w:sz w:val="20"/>
                <w:szCs w:val="20"/>
              </w:rPr>
            </w:pPr>
          </w:p>
        </w:tc>
      </w:tr>
      <w:tr w:rsidR="00585493" w:rsidRPr="006D0748" w:rsidTr="006D0748">
        <w:trPr>
          <w:trHeight w:hRule="exact" w:val="113"/>
        </w:trPr>
        <w:tc>
          <w:tcPr>
            <w:tcW w:w="9332" w:type="dxa"/>
            <w:gridSpan w:val="4"/>
            <w:shd w:val="clear" w:color="auto" w:fill="000000" w:themeFill="text1"/>
            <w:vAlign w:val="center"/>
          </w:tcPr>
          <w:p w:rsidR="00585493" w:rsidRPr="006D0748" w:rsidRDefault="00585493" w:rsidP="00FF198A">
            <w:pPr>
              <w:widowControl w:val="0"/>
              <w:jc w:val="center"/>
              <w:rPr>
                <w:rFonts w:cs="Calibri"/>
                <w:b/>
                <w:sz w:val="50"/>
                <w:szCs w:val="50"/>
              </w:rPr>
            </w:pPr>
          </w:p>
        </w:tc>
      </w:tr>
      <w:tr w:rsidR="00FF198A" w:rsidRPr="006D0748" w:rsidTr="006D0748">
        <w:trPr>
          <w:trHeight w:hRule="exact" w:val="6521"/>
        </w:trPr>
        <w:tc>
          <w:tcPr>
            <w:tcW w:w="9332" w:type="dxa"/>
            <w:gridSpan w:val="4"/>
            <w:vAlign w:val="center"/>
          </w:tcPr>
          <w:p w:rsidR="00B275A0" w:rsidRPr="006D0748" w:rsidRDefault="00EC3A41" w:rsidP="00B275A0">
            <w:pPr>
              <w:widowControl w:val="0"/>
              <w:snapToGrid w:val="0"/>
              <w:jc w:val="center"/>
              <w:rPr>
                <w:rFonts w:cs="Calibri"/>
                <w:b/>
                <w:sz w:val="50"/>
                <w:szCs w:val="50"/>
              </w:rPr>
            </w:pPr>
            <w:r w:rsidRPr="006D0748">
              <w:rPr>
                <w:rFonts w:cs="Calibri"/>
                <w:b/>
                <w:sz w:val="50"/>
                <w:szCs w:val="50"/>
              </w:rPr>
              <w:t xml:space="preserve">MEMORIAL DESCRITIVO </w:t>
            </w:r>
            <w:r w:rsidR="007C77DE">
              <w:rPr>
                <w:rFonts w:cs="Calibri"/>
                <w:b/>
                <w:sz w:val="50"/>
                <w:szCs w:val="50"/>
              </w:rPr>
              <w:t xml:space="preserve">DAS INSTALAÇÕES ELÉTRICAS </w:t>
            </w:r>
            <w:r w:rsidR="00C76B73">
              <w:rPr>
                <w:rFonts w:cs="Calibri"/>
                <w:b/>
                <w:sz w:val="50"/>
                <w:szCs w:val="50"/>
              </w:rPr>
              <w:t>-</w:t>
            </w:r>
            <w:r w:rsidR="00B275A0" w:rsidRPr="006D0748">
              <w:rPr>
                <w:rFonts w:cs="Calibri"/>
                <w:b/>
                <w:sz w:val="50"/>
                <w:szCs w:val="50"/>
              </w:rPr>
              <w:t xml:space="preserve"> PARA A OBRA </w:t>
            </w:r>
            <w:r w:rsidR="006D0748">
              <w:rPr>
                <w:rFonts w:cs="Calibri"/>
                <w:b/>
                <w:sz w:val="50"/>
                <w:szCs w:val="50"/>
              </w:rPr>
              <w:t>DO FÓRUM ELEITORAL DE ITABUNA</w:t>
            </w:r>
          </w:p>
          <w:p w:rsidR="00B275A0" w:rsidRPr="006D0748" w:rsidRDefault="00B275A0" w:rsidP="00B275A0">
            <w:pPr>
              <w:widowControl w:val="0"/>
              <w:snapToGrid w:val="0"/>
              <w:jc w:val="center"/>
              <w:rPr>
                <w:rFonts w:cs="Calibri"/>
                <w:b/>
                <w:sz w:val="50"/>
                <w:szCs w:val="50"/>
              </w:rPr>
            </w:pPr>
          </w:p>
          <w:p w:rsidR="00FF198A" w:rsidRPr="006D0748" w:rsidRDefault="006D0748" w:rsidP="00B275A0">
            <w:pPr>
              <w:widowControl w:val="0"/>
              <w:jc w:val="center"/>
              <w:rPr>
                <w:rFonts w:cs="Calibri"/>
                <w:b/>
                <w:sz w:val="50"/>
                <w:szCs w:val="50"/>
              </w:rPr>
            </w:pPr>
            <w:r>
              <w:rPr>
                <w:rFonts w:cs="Calibri"/>
                <w:b/>
                <w:sz w:val="50"/>
                <w:szCs w:val="50"/>
              </w:rPr>
              <w:t>ITABUNA/BA</w:t>
            </w:r>
          </w:p>
        </w:tc>
      </w:tr>
      <w:tr w:rsidR="00585493" w:rsidRPr="006D0748" w:rsidTr="006D0748">
        <w:trPr>
          <w:trHeight w:hRule="exact" w:val="113"/>
        </w:trPr>
        <w:tc>
          <w:tcPr>
            <w:tcW w:w="9332" w:type="dxa"/>
            <w:gridSpan w:val="4"/>
            <w:shd w:val="clear" w:color="auto" w:fill="000000" w:themeFill="text1"/>
            <w:vAlign w:val="center"/>
          </w:tcPr>
          <w:p w:rsidR="00585493" w:rsidRPr="006D0748" w:rsidRDefault="00585493" w:rsidP="00CA14D1">
            <w:pPr>
              <w:widowControl w:val="0"/>
              <w:jc w:val="center"/>
              <w:rPr>
                <w:rFonts w:cs="Calibri"/>
                <w:b/>
                <w:sz w:val="40"/>
                <w:szCs w:val="40"/>
              </w:rPr>
            </w:pPr>
          </w:p>
        </w:tc>
      </w:tr>
      <w:tr w:rsidR="007B4437" w:rsidRPr="006D0748" w:rsidTr="006D0748">
        <w:trPr>
          <w:trHeight w:hRule="exact" w:val="1134"/>
        </w:trPr>
        <w:tc>
          <w:tcPr>
            <w:tcW w:w="9332" w:type="dxa"/>
            <w:gridSpan w:val="4"/>
            <w:vAlign w:val="center"/>
          </w:tcPr>
          <w:p w:rsidR="007B4437" w:rsidRPr="006D0748" w:rsidRDefault="00982842" w:rsidP="007C77DE">
            <w:pPr>
              <w:widowControl w:val="0"/>
              <w:jc w:val="center"/>
              <w:rPr>
                <w:rFonts w:cs="Calibri"/>
                <w:b/>
                <w:sz w:val="40"/>
                <w:szCs w:val="40"/>
              </w:rPr>
            </w:pPr>
            <w:r w:rsidRPr="006D0748">
              <w:rPr>
                <w:rFonts w:cs="Calibri"/>
                <w:b/>
                <w:sz w:val="40"/>
                <w:szCs w:val="40"/>
              </w:rPr>
              <w:t xml:space="preserve">ESPECIFICAÇÕES GERAIS </w:t>
            </w:r>
            <w:r w:rsidR="007C77DE">
              <w:rPr>
                <w:rFonts w:cs="Calibri"/>
                <w:b/>
                <w:sz w:val="40"/>
                <w:szCs w:val="40"/>
              </w:rPr>
              <w:t>DAS INSTALAÇÕES ELÉTRICAS</w:t>
            </w:r>
          </w:p>
        </w:tc>
      </w:tr>
      <w:tr w:rsidR="00585493" w:rsidRPr="006D0748" w:rsidTr="006D0748">
        <w:trPr>
          <w:trHeight w:hRule="exact" w:val="113"/>
        </w:trPr>
        <w:tc>
          <w:tcPr>
            <w:tcW w:w="9332" w:type="dxa"/>
            <w:gridSpan w:val="4"/>
            <w:shd w:val="clear" w:color="auto" w:fill="000000" w:themeFill="text1"/>
            <w:vAlign w:val="center"/>
          </w:tcPr>
          <w:p w:rsidR="00585493" w:rsidRPr="006D0748" w:rsidRDefault="00585493" w:rsidP="00CA14D1">
            <w:pPr>
              <w:widowControl w:val="0"/>
              <w:jc w:val="center"/>
              <w:rPr>
                <w:rFonts w:cs="Calibri"/>
                <w:b/>
                <w:sz w:val="40"/>
                <w:szCs w:val="40"/>
              </w:rPr>
            </w:pPr>
          </w:p>
        </w:tc>
      </w:tr>
      <w:tr w:rsidR="00C56B3B" w:rsidRPr="006D0748" w:rsidTr="006114D1">
        <w:tc>
          <w:tcPr>
            <w:tcW w:w="2592" w:type="dxa"/>
          </w:tcPr>
          <w:p w:rsidR="00C56B3B" w:rsidRPr="006D0748" w:rsidRDefault="00C56B3B" w:rsidP="007B4437">
            <w:pPr>
              <w:widowControl w:val="0"/>
              <w:jc w:val="center"/>
              <w:rPr>
                <w:rFonts w:cs="Calibri"/>
                <w:b/>
                <w:sz w:val="20"/>
                <w:szCs w:val="20"/>
              </w:rPr>
            </w:pPr>
          </w:p>
        </w:tc>
        <w:tc>
          <w:tcPr>
            <w:tcW w:w="2355" w:type="dxa"/>
          </w:tcPr>
          <w:p w:rsidR="00C56B3B" w:rsidRPr="006D0748" w:rsidRDefault="00C56B3B" w:rsidP="007B4437">
            <w:pPr>
              <w:widowControl w:val="0"/>
              <w:jc w:val="center"/>
              <w:rPr>
                <w:rFonts w:cs="Calibri"/>
                <w:b/>
                <w:sz w:val="20"/>
                <w:szCs w:val="20"/>
              </w:rPr>
            </w:pPr>
          </w:p>
        </w:tc>
        <w:tc>
          <w:tcPr>
            <w:tcW w:w="2102" w:type="dxa"/>
          </w:tcPr>
          <w:p w:rsidR="00C56B3B" w:rsidRPr="006D0748" w:rsidRDefault="00C56B3B" w:rsidP="007B4437">
            <w:pPr>
              <w:widowControl w:val="0"/>
              <w:jc w:val="center"/>
              <w:rPr>
                <w:rFonts w:cs="Calibri"/>
                <w:b/>
                <w:sz w:val="20"/>
                <w:szCs w:val="20"/>
              </w:rPr>
            </w:pPr>
          </w:p>
        </w:tc>
        <w:tc>
          <w:tcPr>
            <w:tcW w:w="2295" w:type="dxa"/>
          </w:tcPr>
          <w:p w:rsidR="00C56B3B" w:rsidRPr="006D0748" w:rsidRDefault="00C56B3B" w:rsidP="007B4437">
            <w:pPr>
              <w:widowControl w:val="0"/>
              <w:jc w:val="center"/>
              <w:rPr>
                <w:rFonts w:cs="Calibri"/>
                <w:b/>
                <w:sz w:val="20"/>
                <w:szCs w:val="20"/>
              </w:rPr>
            </w:pPr>
          </w:p>
        </w:tc>
      </w:tr>
      <w:tr w:rsidR="00004A9C" w:rsidRPr="006D0748" w:rsidTr="006114D1">
        <w:tc>
          <w:tcPr>
            <w:tcW w:w="2592" w:type="dxa"/>
          </w:tcPr>
          <w:p w:rsidR="00004A9C" w:rsidRPr="006D0748" w:rsidRDefault="00004A9C" w:rsidP="007B4437">
            <w:pPr>
              <w:widowControl w:val="0"/>
              <w:jc w:val="center"/>
              <w:rPr>
                <w:rFonts w:cs="Calibri"/>
                <w:b/>
                <w:sz w:val="20"/>
                <w:szCs w:val="20"/>
              </w:rPr>
            </w:pPr>
            <w:r w:rsidRPr="006D0748">
              <w:rPr>
                <w:rFonts w:cs="Calibri"/>
                <w:b/>
                <w:sz w:val="20"/>
                <w:szCs w:val="20"/>
              </w:rPr>
              <w:t>CLIENTE:</w:t>
            </w:r>
          </w:p>
        </w:tc>
        <w:tc>
          <w:tcPr>
            <w:tcW w:w="2355" w:type="dxa"/>
          </w:tcPr>
          <w:p w:rsidR="00004A9C" w:rsidRPr="006D0748" w:rsidRDefault="00004A9C" w:rsidP="007B4437">
            <w:pPr>
              <w:widowControl w:val="0"/>
              <w:jc w:val="center"/>
              <w:rPr>
                <w:rFonts w:cs="Calibri"/>
                <w:b/>
                <w:sz w:val="20"/>
                <w:szCs w:val="20"/>
              </w:rPr>
            </w:pPr>
            <w:r w:rsidRPr="006D0748">
              <w:rPr>
                <w:rFonts w:cs="Calibri"/>
                <w:b/>
                <w:sz w:val="20"/>
                <w:szCs w:val="20"/>
              </w:rPr>
              <w:t>VOLUME</w:t>
            </w:r>
          </w:p>
        </w:tc>
        <w:tc>
          <w:tcPr>
            <w:tcW w:w="2102" w:type="dxa"/>
          </w:tcPr>
          <w:p w:rsidR="00004A9C" w:rsidRPr="006D0748" w:rsidRDefault="00004A9C" w:rsidP="007B4437">
            <w:pPr>
              <w:widowControl w:val="0"/>
              <w:jc w:val="center"/>
              <w:rPr>
                <w:rFonts w:cs="Calibri"/>
                <w:b/>
                <w:sz w:val="20"/>
                <w:szCs w:val="20"/>
              </w:rPr>
            </w:pPr>
            <w:r w:rsidRPr="006D0748">
              <w:rPr>
                <w:rFonts w:cs="Calibri"/>
                <w:b/>
                <w:sz w:val="20"/>
                <w:szCs w:val="20"/>
              </w:rPr>
              <w:t>REVISÃO</w:t>
            </w:r>
          </w:p>
        </w:tc>
        <w:tc>
          <w:tcPr>
            <w:tcW w:w="2295" w:type="dxa"/>
          </w:tcPr>
          <w:p w:rsidR="00004A9C" w:rsidRPr="006D0748" w:rsidRDefault="00004A9C" w:rsidP="007B4437">
            <w:pPr>
              <w:widowControl w:val="0"/>
              <w:jc w:val="center"/>
              <w:rPr>
                <w:rFonts w:cs="Calibri"/>
                <w:b/>
                <w:sz w:val="20"/>
                <w:szCs w:val="20"/>
              </w:rPr>
            </w:pPr>
            <w:r w:rsidRPr="006D0748">
              <w:rPr>
                <w:rFonts w:cs="Calibri"/>
                <w:b/>
                <w:sz w:val="20"/>
                <w:szCs w:val="20"/>
              </w:rPr>
              <w:t>DATA</w:t>
            </w:r>
          </w:p>
        </w:tc>
      </w:tr>
      <w:tr w:rsidR="00004A9C" w:rsidRPr="006D0748" w:rsidTr="006114D1">
        <w:trPr>
          <w:trHeight w:hRule="exact" w:val="851"/>
        </w:trPr>
        <w:tc>
          <w:tcPr>
            <w:tcW w:w="2592" w:type="dxa"/>
            <w:vAlign w:val="center"/>
          </w:tcPr>
          <w:p w:rsidR="00004A9C" w:rsidRPr="006D0748" w:rsidRDefault="006D0748" w:rsidP="0065294A">
            <w:pPr>
              <w:widowControl w:val="0"/>
              <w:jc w:val="center"/>
              <w:rPr>
                <w:rFonts w:cs="Calibri"/>
                <w:b/>
                <w:sz w:val="28"/>
                <w:szCs w:val="28"/>
              </w:rPr>
            </w:pPr>
            <w:r>
              <w:rPr>
                <w:rFonts w:cs="Calibri"/>
                <w:b/>
                <w:sz w:val="28"/>
                <w:szCs w:val="28"/>
              </w:rPr>
              <w:t>TRE</w:t>
            </w:r>
            <w:r w:rsidR="00A917AB" w:rsidRPr="006D0748">
              <w:rPr>
                <w:rFonts w:cs="Calibri"/>
                <w:b/>
                <w:sz w:val="28"/>
                <w:szCs w:val="28"/>
              </w:rPr>
              <w:t xml:space="preserve"> </w:t>
            </w:r>
          </w:p>
        </w:tc>
        <w:tc>
          <w:tcPr>
            <w:tcW w:w="2355" w:type="dxa"/>
            <w:vAlign w:val="center"/>
          </w:tcPr>
          <w:p w:rsidR="00004A9C" w:rsidRPr="006D0748" w:rsidRDefault="00004A9C" w:rsidP="007B4437">
            <w:pPr>
              <w:widowControl w:val="0"/>
              <w:jc w:val="center"/>
              <w:rPr>
                <w:rFonts w:cs="Calibri"/>
                <w:b/>
                <w:sz w:val="28"/>
                <w:szCs w:val="28"/>
              </w:rPr>
            </w:pPr>
            <w:r w:rsidRPr="006D0748">
              <w:rPr>
                <w:rFonts w:cs="Calibri"/>
                <w:b/>
                <w:sz w:val="28"/>
                <w:szCs w:val="28"/>
              </w:rPr>
              <w:t>01 / 01</w:t>
            </w:r>
          </w:p>
        </w:tc>
        <w:tc>
          <w:tcPr>
            <w:tcW w:w="2102" w:type="dxa"/>
            <w:vAlign w:val="center"/>
          </w:tcPr>
          <w:p w:rsidR="00004A9C" w:rsidRPr="006D0748" w:rsidRDefault="00EC3A41" w:rsidP="006D0748">
            <w:pPr>
              <w:widowControl w:val="0"/>
              <w:jc w:val="center"/>
              <w:rPr>
                <w:rFonts w:cs="Calibri"/>
                <w:b/>
                <w:sz w:val="28"/>
                <w:szCs w:val="28"/>
              </w:rPr>
            </w:pPr>
            <w:r w:rsidRPr="006D0748">
              <w:rPr>
                <w:rFonts w:cs="Calibri"/>
                <w:b/>
                <w:sz w:val="28"/>
                <w:szCs w:val="28"/>
              </w:rPr>
              <w:t>0</w:t>
            </w:r>
            <w:r w:rsidR="006D0748">
              <w:rPr>
                <w:rFonts w:cs="Calibri"/>
                <w:b/>
                <w:sz w:val="28"/>
                <w:szCs w:val="28"/>
              </w:rPr>
              <w:t>0</w:t>
            </w:r>
          </w:p>
        </w:tc>
        <w:tc>
          <w:tcPr>
            <w:tcW w:w="2295" w:type="dxa"/>
            <w:vAlign w:val="center"/>
          </w:tcPr>
          <w:p w:rsidR="00004A9C" w:rsidRPr="006D0748" w:rsidRDefault="006D0748" w:rsidP="00A05CBB">
            <w:pPr>
              <w:widowControl w:val="0"/>
              <w:jc w:val="center"/>
              <w:rPr>
                <w:rFonts w:cs="Calibri"/>
                <w:b/>
                <w:sz w:val="28"/>
                <w:szCs w:val="28"/>
              </w:rPr>
            </w:pPr>
            <w:r>
              <w:rPr>
                <w:rFonts w:cs="Calibri"/>
                <w:b/>
                <w:sz w:val="28"/>
                <w:szCs w:val="28"/>
              </w:rPr>
              <w:t>0</w:t>
            </w:r>
            <w:r w:rsidR="00A05CBB">
              <w:rPr>
                <w:rFonts w:cs="Calibri"/>
                <w:b/>
                <w:sz w:val="28"/>
                <w:szCs w:val="28"/>
              </w:rPr>
              <w:t>7</w:t>
            </w:r>
            <w:r>
              <w:rPr>
                <w:rFonts w:cs="Calibri"/>
                <w:b/>
                <w:sz w:val="28"/>
                <w:szCs w:val="28"/>
              </w:rPr>
              <w:t>/2024</w:t>
            </w:r>
          </w:p>
        </w:tc>
      </w:tr>
    </w:tbl>
    <w:p w:rsidR="006C4619" w:rsidRDefault="006C4619" w:rsidP="00D8378B">
      <w:pPr>
        <w:widowControl w:val="0"/>
        <w:rPr>
          <w:rFonts w:cs="Calibri"/>
          <w:b/>
          <w:sz w:val="28"/>
          <w:szCs w:val="28"/>
        </w:rPr>
      </w:pPr>
    </w:p>
    <w:p w:rsidR="00675224" w:rsidRDefault="00675224" w:rsidP="00D8378B">
      <w:pPr>
        <w:widowControl w:val="0"/>
        <w:rPr>
          <w:rFonts w:cs="Calibri"/>
          <w:b/>
          <w:sz w:val="28"/>
          <w:szCs w:val="28"/>
        </w:rPr>
      </w:pPr>
    </w:p>
    <w:p w:rsidR="00675224" w:rsidRDefault="00675224" w:rsidP="00D8378B">
      <w:pPr>
        <w:widowControl w:val="0"/>
        <w:rPr>
          <w:rFonts w:cs="Calibri"/>
          <w:b/>
          <w:sz w:val="28"/>
          <w:szCs w:val="28"/>
        </w:rPr>
      </w:pPr>
    </w:p>
    <w:p w:rsidR="00675224" w:rsidRDefault="00675224" w:rsidP="00D8378B">
      <w:pPr>
        <w:widowControl w:val="0"/>
        <w:rPr>
          <w:rFonts w:cs="Calibri"/>
          <w:b/>
          <w:sz w:val="28"/>
          <w:szCs w:val="28"/>
        </w:rPr>
      </w:pPr>
    </w:p>
    <w:p w:rsidR="00675224" w:rsidRPr="00E64408" w:rsidRDefault="00675224" w:rsidP="00D8378B">
      <w:pPr>
        <w:widowControl w:val="0"/>
        <w:rPr>
          <w:rFonts w:cs="Calibri"/>
          <w:b/>
          <w:sz w:val="28"/>
          <w:szCs w:val="28"/>
        </w:rPr>
      </w:pPr>
    </w:p>
    <w:p w:rsidR="00A33FE9" w:rsidRDefault="0008288B" w:rsidP="00126379">
      <w:pPr>
        <w:pBdr>
          <w:bottom w:val="single" w:sz="12" w:space="1" w:color="auto"/>
        </w:pBdr>
        <w:spacing w:after="240"/>
        <w:jc w:val="center"/>
        <w:rPr>
          <w:rFonts w:cs="Calibri"/>
          <w:b/>
          <w:sz w:val="36"/>
          <w:szCs w:val="36"/>
        </w:rPr>
      </w:pPr>
      <w:r w:rsidRPr="00E64408">
        <w:rPr>
          <w:rFonts w:cs="Calibri"/>
          <w:b/>
          <w:sz w:val="36"/>
          <w:szCs w:val="36"/>
        </w:rPr>
        <w:lastRenderedPageBreak/>
        <w:t>SUMÁRIO DESCRITIVO</w:t>
      </w:r>
    </w:p>
    <w:p w:rsidR="001928B2" w:rsidRPr="00126379" w:rsidRDefault="001928B2" w:rsidP="00126379">
      <w:pPr>
        <w:pBdr>
          <w:bottom w:val="single" w:sz="12" w:space="1" w:color="auto"/>
        </w:pBdr>
        <w:spacing w:after="240"/>
        <w:jc w:val="center"/>
        <w:rPr>
          <w:rFonts w:cs="Calibri"/>
          <w:b/>
          <w:sz w:val="36"/>
          <w:szCs w:val="36"/>
        </w:rPr>
        <w:sectPr w:rsidR="001928B2" w:rsidRPr="00126379" w:rsidSect="004C60A5">
          <w:headerReference w:type="default" r:id="rId8"/>
          <w:footerReference w:type="default" r:id="rId9"/>
          <w:headerReference w:type="first" r:id="rId10"/>
          <w:pgSz w:w="11907" w:h="16840" w:code="9"/>
          <w:pgMar w:top="1701" w:right="1361" w:bottom="1701" w:left="1418" w:header="851" w:footer="497" w:gutter="0"/>
          <w:cols w:space="567"/>
          <w:titlePg/>
          <w:docGrid w:linePitch="360"/>
        </w:sectPr>
      </w:pPr>
    </w:p>
    <w:p w:rsidR="004A7F5B" w:rsidRDefault="00B528D9">
      <w:pPr>
        <w:pStyle w:val="Sumrio2"/>
        <w:rPr>
          <w:rFonts w:asciiTheme="minorHAnsi" w:eastAsiaTheme="minorEastAsia" w:hAnsiTheme="minorHAnsi" w:cstheme="minorBidi"/>
          <w:b w:val="0"/>
          <w:caps w:val="0"/>
          <w:sz w:val="22"/>
          <w:szCs w:val="22"/>
        </w:rPr>
      </w:pPr>
      <w:r w:rsidRPr="00B528D9">
        <w:rPr>
          <w:bCs/>
        </w:rPr>
        <w:lastRenderedPageBreak/>
        <w:fldChar w:fldCharType="begin"/>
      </w:r>
      <w:r w:rsidR="00F316C7">
        <w:rPr>
          <w:bCs/>
        </w:rPr>
        <w:instrText xml:space="preserve"> TOC \o "1-6" \h \z \u </w:instrText>
      </w:r>
      <w:r w:rsidRPr="00B528D9">
        <w:rPr>
          <w:bCs/>
        </w:rPr>
        <w:fldChar w:fldCharType="separate"/>
      </w:r>
      <w:hyperlink w:anchor="_Toc171599884" w:history="1">
        <w:r w:rsidR="004A7F5B" w:rsidRPr="00F52BD8">
          <w:rPr>
            <w:rStyle w:val="Hyperlink"/>
            <w:lang w:val="pt-PT"/>
          </w:rPr>
          <w:t>1.</w:t>
        </w:r>
        <w:r w:rsidR="004A7F5B">
          <w:rPr>
            <w:rFonts w:asciiTheme="minorHAnsi" w:eastAsiaTheme="minorEastAsia" w:hAnsiTheme="minorHAnsi" w:cstheme="minorBidi"/>
            <w:b w:val="0"/>
            <w:caps w:val="0"/>
            <w:sz w:val="22"/>
            <w:szCs w:val="22"/>
          </w:rPr>
          <w:tab/>
        </w:r>
        <w:r w:rsidR="004A7F5B" w:rsidRPr="00F52BD8">
          <w:rPr>
            <w:rStyle w:val="Hyperlink"/>
            <w:lang w:val="pt-PT"/>
          </w:rPr>
          <w:t>Generalidades</w:t>
        </w:r>
        <w:r w:rsidR="004A7F5B">
          <w:rPr>
            <w:webHidden/>
          </w:rPr>
          <w:tab/>
        </w:r>
        <w:r w:rsidR="004A7F5B">
          <w:rPr>
            <w:webHidden/>
          </w:rPr>
          <w:fldChar w:fldCharType="begin"/>
        </w:r>
        <w:r w:rsidR="004A7F5B">
          <w:rPr>
            <w:webHidden/>
          </w:rPr>
          <w:instrText xml:space="preserve"> PAGEREF _Toc171599884 \h </w:instrText>
        </w:r>
        <w:r w:rsidR="004A7F5B">
          <w:rPr>
            <w:webHidden/>
          </w:rPr>
        </w:r>
        <w:r w:rsidR="004A7F5B">
          <w:rPr>
            <w:webHidden/>
          </w:rPr>
          <w:fldChar w:fldCharType="separate"/>
        </w:r>
        <w:r w:rsidR="004A7F5B">
          <w:rPr>
            <w:webHidden/>
          </w:rPr>
          <w:t>4</w:t>
        </w:r>
        <w:r w:rsidR="004A7F5B">
          <w:rPr>
            <w:webHidden/>
          </w:rPr>
          <w:fldChar w:fldCharType="end"/>
        </w:r>
      </w:hyperlink>
    </w:p>
    <w:p w:rsidR="004A7F5B" w:rsidRDefault="004A7F5B">
      <w:pPr>
        <w:pStyle w:val="Sumrio2"/>
        <w:rPr>
          <w:rFonts w:asciiTheme="minorHAnsi" w:eastAsiaTheme="minorEastAsia" w:hAnsiTheme="minorHAnsi" w:cstheme="minorBidi"/>
          <w:b w:val="0"/>
          <w:caps w:val="0"/>
          <w:sz w:val="22"/>
          <w:szCs w:val="22"/>
        </w:rPr>
      </w:pPr>
      <w:hyperlink w:anchor="_Toc171599885" w:history="1">
        <w:r w:rsidRPr="00F52BD8">
          <w:rPr>
            <w:rStyle w:val="Hyperlink"/>
            <w:lang w:val="pt-PT"/>
          </w:rPr>
          <w:t>2.</w:t>
        </w:r>
        <w:r>
          <w:rPr>
            <w:rFonts w:asciiTheme="minorHAnsi" w:eastAsiaTheme="minorEastAsia" w:hAnsiTheme="minorHAnsi" w:cstheme="minorBidi"/>
            <w:b w:val="0"/>
            <w:caps w:val="0"/>
            <w:sz w:val="22"/>
            <w:szCs w:val="22"/>
          </w:rPr>
          <w:tab/>
        </w:r>
        <w:r w:rsidRPr="00F52BD8">
          <w:rPr>
            <w:rStyle w:val="Hyperlink"/>
            <w:lang w:val="pt-PT"/>
          </w:rPr>
          <w:t>Normas consideradas</w:t>
        </w:r>
        <w:r>
          <w:rPr>
            <w:webHidden/>
          </w:rPr>
          <w:tab/>
        </w:r>
        <w:r>
          <w:rPr>
            <w:webHidden/>
          </w:rPr>
          <w:fldChar w:fldCharType="begin"/>
        </w:r>
        <w:r>
          <w:rPr>
            <w:webHidden/>
          </w:rPr>
          <w:instrText xml:space="preserve"> PAGEREF _Toc171599885 \h </w:instrText>
        </w:r>
        <w:r>
          <w:rPr>
            <w:webHidden/>
          </w:rPr>
        </w:r>
        <w:r>
          <w:rPr>
            <w:webHidden/>
          </w:rPr>
          <w:fldChar w:fldCharType="separate"/>
        </w:r>
        <w:r>
          <w:rPr>
            <w:webHidden/>
          </w:rPr>
          <w:t>4</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886" w:history="1">
        <w:r w:rsidRPr="00F52BD8">
          <w:rPr>
            <w:rStyle w:val="Hyperlink"/>
            <w:lang w:val="pt-PT"/>
          </w:rPr>
          <w:t>2.1.</w:t>
        </w:r>
        <w:r>
          <w:rPr>
            <w:rFonts w:asciiTheme="minorHAnsi" w:eastAsiaTheme="minorEastAsia" w:hAnsiTheme="minorHAnsi" w:cstheme="minorBidi"/>
            <w:b w:val="0"/>
            <w:bCs w:val="0"/>
            <w:smallCaps w:val="0"/>
            <w:sz w:val="22"/>
            <w:szCs w:val="22"/>
          </w:rPr>
          <w:tab/>
        </w:r>
        <w:r w:rsidRPr="00F52BD8">
          <w:rPr>
            <w:rStyle w:val="Hyperlink"/>
            <w:lang w:val="pt-PT"/>
          </w:rPr>
          <w:t>Instituições e normas utilizadas</w:t>
        </w:r>
        <w:r>
          <w:rPr>
            <w:webHidden/>
          </w:rPr>
          <w:tab/>
        </w:r>
        <w:r>
          <w:rPr>
            <w:webHidden/>
          </w:rPr>
          <w:fldChar w:fldCharType="begin"/>
        </w:r>
        <w:r>
          <w:rPr>
            <w:webHidden/>
          </w:rPr>
          <w:instrText xml:space="preserve"> PAGEREF _Toc171599886 \h </w:instrText>
        </w:r>
        <w:r>
          <w:rPr>
            <w:webHidden/>
          </w:rPr>
        </w:r>
        <w:r>
          <w:rPr>
            <w:webHidden/>
          </w:rPr>
          <w:fldChar w:fldCharType="separate"/>
        </w:r>
        <w:r>
          <w:rPr>
            <w:webHidden/>
          </w:rPr>
          <w:t>4</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887" w:history="1">
        <w:r w:rsidRPr="00F52BD8">
          <w:rPr>
            <w:rStyle w:val="Hyperlink"/>
            <w:lang w:val="pt-PT"/>
          </w:rPr>
          <w:t>2.2.</w:t>
        </w:r>
        <w:r>
          <w:rPr>
            <w:rFonts w:asciiTheme="minorHAnsi" w:eastAsiaTheme="minorEastAsia" w:hAnsiTheme="minorHAnsi" w:cstheme="minorBidi"/>
            <w:b w:val="0"/>
            <w:bCs w:val="0"/>
            <w:smallCaps w:val="0"/>
            <w:sz w:val="22"/>
            <w:szCs w:val="22"/>
          </w:rPr>
          <w:tab/>
        </w:r>
        <w:r w:rsidRPr="00F52BD8">
          <w:rPr>
            <w:rStyle w:val="Hyperlink"/>
            <w:lang w:val="pt-PT"/>
          </w:rPr>
          <w:t>Normas complementares</w:t>
        </w:r>
        <w:r>
          <w:rPr>
            <w:webHidden/>
          </w:rPr>
          <w:tab/>
        </w:r>
        <w:r>
          <w:rPr>
            <w:webHidden/>
          </w:rPr>
          <w:fldChar w:fldCharType="begin"/>
        </w:r>
        <w:r>
          <w:rPr>
            <w:webHidden/>
          </w:rPr>
          <w:instrText xml:space="preserve"> PAGEREF _Toc171599887 \h </w:instrText>
        </w:r>
        <w:r>
          <w:rPr>
            <w:webHidden/>
          </w:rPr>
        </w:r>
        <w:r>
          <w:rPr>
            <w:webHidden/>
          </w:rPr>
          <w:fldChar w:fldCharType="separate"/>
        </w:r>
        <w:r>
          <w:rPr>
            <w:webHidden/>
          </w:rPr>
          <w:t>4</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888" w:history="1">
        <w:r w:rsidRPr="00F52BD8">
          <w:rPr>
            <w:rStyle w:val="Hyperlink"/>
            <w:lang w:val="pt-PT"/>
          </w:rPr>
          <w:t>2.3.</w:t>
        </w:r>
        <w:r>
          <w:rPr>
            <w:rFonts w:asciiTheme="minorHAnsi" w:eastAsiaTheme="minorEastAsia" w:hAnsiTheme="minorHAnsi" w:cstheme="minorBidi"/>
            <w:b w:val="0"/>
            <w:bCs w:val="0"/>
            <w:smallCaps w:val="0"/>
            <w:sz w:val="22"/>
            <w:szCs w:val="22"/>
          </w:rPr>
          <w:tab/>
        </w:r>
        <w:r w:rsidRPr="00F52BD8">
          <w:rPr>
            <w:rStyle w:val="Hyperlink"/>
            <w:lang w:val="pt-PT"/>
          </w:rPr>
          <w:t>Normas e Práticas Complementares</w:t>
        </w:r>
        <w:r>
          <w:rPr>
            <w:webHidden/>
          </w:rPr>
          <w:tab/>
        </w:r>
        <w:r>
          <w:rPr>
            <w:webHidden/>
          </w:rPr>
          <w:fldChar w:fldCharType="begin"/>
        </w:r>
        <w:r>
          <w:rPr>
            <w:webHidden/>
          </w:rPr>
          <w:instrText xml:space="preserve"> PAGEREF _Toc171599888 \h </w:instrText>
        </w:r>
        <w:r>
          <w:rPr>
            <w:webHidden/>
          </w:rPr>
        </w:r>
        <w:r>
          <w:rPr>
            <w:webHidden/>
          </w:rPr>
          <w:fldChar w:fldCharType="separate"/>
        </w:r>
        <w:r>
          <w:rPr>
            <w:webHidden/>
          </w:rPr>
          <w:t>5</w:t>
        </w:r>
        <w:r>
          <w:rPr>
            <w:webHidden/>
          </w:rPr>
          <w:fldChar w:fldCharType="end"/>
        </w:r>
      </w:hyperlink>
    </w:p>
    <w:p w:rsidR="004A7F5B" w:rsidRDefault="004A7F5B">
      <w:pPr>
        <w:pStyle w:val="Sumrio2"/>
        <w:rPr>
          <w:rFonts w:asciiTheme="minorHAnsi" w:eastAsiaTheme="minorEastAsia" w:hAnsiTheme="minorHAnsi" w:cstheme="minorBidi"/>
          <w:b w:val="0"/>
          <w:caps w:val="0"/>
          <w:sz w:val="22"/>
          <w:szCs w:val="22"/>
        </w:rPr>
      </w:pPr>
      <w:hyperlink w:anchor="_Toc171599889" w:history="1">
        <w:r w:rsidRPr="00F52BD8">
          <w:rPr>
            <w:rStyle w:val="Hyperlink"/>
            <w:lang w:val="pt-PT"/>
          </w:rPr>
          <w:t>3.</w:t>
        </w:r>
        <w:r>
          <w:rPr>
            <w:rFonts w:asciiTheme="minorHAnsi" w:eastAsiaTheme="minorEastAsia" w:hAnsiTheme="minorHAnsi" w:cstheme="minorBidi"/>
            <w:b w:val="0"/>
            <w:caps w:val="0"/>
            <w:sz w:val="22"/>
            <w:szCs w:val="22"/>
          </w:rPr>
          <w:tab/>
        </w:r>
        <w:r w:rsidRPr="00F52BD8">
          <w:rPr>
            <w:rStyle w:val="Hyperlink"/>
            <w:lang w:val="pt-PT"/>
          </w:rPr>
          <w:t>DADOS GERAIS PARA ELABORAÇÃO DOS PROJETOS</w:t>
        </w:r>
        <w:r>
          <w:rPr>
            <w:webHidden/>
          </w:rPr>
          <w:tab/>
        </w:r>
        <w:r>
          <w:rPr>
            <w:webHidden/>
          </w:rPr>
          <w:fldChar w:fldCharType="begin"/>
        </w:r>
        <w:r>
          <w:rPr>
            <w:webHidden/>
          </w:rPr>
          <w:instrText xml:space="preserve"> PAGEREF _Toc171599889 \h </w:instrText>
        </w:r>
        <w:r>
          <w:rPr>
            <w:webHidden/>
          </w:rPr>
        </w:r>
        <w:r>
          <w:rPr>
            <w:webHidden/>
          </w:rPr>
          <w:fldChar w:fldCharType="separate"/>
        </w:r>
        <w:r>
          <w:rPr>
            <w:webHidden/>
          </w:rPr>
          <w:t>7</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890" w:history="1">
        <w:r w:rsidRPr="00F52BD8">
          <w:rPr>
            <w:rStyle w:val="Hyperlink"/>
            <w:lang w:val="pt-PT"/>
          </w:rPr>
          <w:t>3.1.</w:t>
        </w:r>
        <w:r>
          <w:rPr>
            <w:rFonts w:asciiTheme="minorHAnsi" w:eastAsiaTheme="minorEastAsia" w:hAnsiTheme="minorHAnsi" w:cstheme="minorBidi"/>
            <w:b w:val="0"/>
            <w:bCs w:val="0"/>
            <w:smallCaps w:val="0"/>
            <w:sz w:val="22"/>
            <w:szCs w:val="22"/>
          </w:rPr>
          <w:tab/>
        </w:r>
        <w:r w:rsidRPr="00F52BD8">
          <w:rPr>
            <w:rStyle w:val="Hyperlink"/>
            <w:lang w:val="pt-PT"/>
          </w:rPr>
          <w:t>Conceitos Iniciais</w:t>
        </w:r>
        <w:r>
          <w:rPr>
            <w:webHidden/>
          </w:rPr>
          <w:tab/>
        </w:r>
        <w:r>
          <w:rPr>
            <w:webHidden/>
          </w:rPr>
          <w:fldChar w:fldCharType="begin"/>
        </w:r>
        <w:r>
          <w:rPr>
            <w:webHidden/>
          </w:rPr>
          <w:instrText xml:space="preserve"> PAGEREF _Toc171599890 \h </w:instrText>
        </w:r>
        <w:r>
          <w:rPr>
            <w:webHidden/>
          </w:rPr>
        </w:r>
        <w:r>
          <w:rPr>
            <w:webHidden/>
          </w:rPr>
          <w:fldChar w:fldCharType="separate"/>
        </w:r>
        <w:r>
          <w:rPr>
            <w:webHidden/>
          </w:rPr>
          <w:t>7</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891" w:history="1">
        <w:r w:rsidRPr="00F52BD8">
          <w:rPr>
            <w:rStyle w:val="Hyperlink"/>
            <w:lang w:val="pt-PT"/>
          </w:rPr>
          <w:t>3.2.</w:t>
        </w:r>
        <w:r>
          <w:rPr>
            <w:rFonts w:asciiTheme="minorHAnsi" w:eastAsiaTheme="minorEastAsia" w:hAnsiTheme="minorHAnsi" w:cstheme="minorBidi"/>
            <w:b w:val="0"/>
            <w:bCs w:val="0"/>
            <w:smallCaps w:val="0"/>
            <w:sz w:val="22"/>
            <w:szCs w:val="22"/>
          </w:rPr>
          <w:tab/>
        </w:r>
        <w:r w:rsidRPr="00F52BD8">
          <w:rPr>
            <w:rStyle w:val="Hyperlink"/>
            <w:lang w:val="pt-PT"/>
          </w:rPr>
          <w:t>Conceitos do Projeto de Instalações Elétricas</w:t>
        </w:r>
        <w:r>
          <w:rPr>
            <w:webHidden/>
          </w:rPr>
          <w:tab/>
        </w:r>
        <w:r>
          <w:rPr>
            <w:webHidden/>
          </w:rPr>
          <w:fldChar w:fldCharType="begin"/>
        </w:r>
        <w:r>
          <w:rPr>
            <w:webHidden/>
          </w:rPr>
          <w:instrText xml:space="preserve"> PAGEREF _Toc171599891 \h </w:instrText>
        </w:r>
        <w:r>
          <w:rPr>
            <w:webHidden/>
          </w:rPr>
        </w:r>
        <w:r>
          <w:rPr>
            <w:webHidden/>
          </w:rPr>
          <w:fldChar w:fldCharType="separate"/>
        </w:r>
        <w:r>
          <w:rPr>
            <w:webHidden/>
          </w:rPr>
          <w:t>7</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892" w:history="1">
        <w:r w:rsidRPr="00F52BD8">
          <w:rPr>
            <w:rStyle w:val="Hyperlink"/>
            <w:lang w:val="pt-PT"/>
          </w:rPr>
          <w:t>3.3.</w:t>
        </w:r>
        <w:r>
          <w:rPr>
            <w:rFonts w:asciiTheme="minorHAnsi" w:eastAsiaTheme="minorEastAsia" w:hAnsiTheme="minorHAnsi" w:cstheme="minorBidi"/>
            <w:b w:val="0"/>
            <w:bCs w:val="0"/>
            <w:smallCaps w:val="0"/>
            <w:sz w:val="22"/>
            <w:szCs w:val="22"/>
          </w:rPr>
          <w:tab/>
        </w:r>
        <w:r w:rsidRPr="00F52BD8">
          <w:rPr>
            <w:rStyle w:val="Hyperlink"/>
            <w:lang w:val="pt-PT"/>
          </w:rPr>
          <w:t>Diretrizes de Projetos</w:t>
        </w:r>
        <w:r>
          <w:rPr>
            <w:webHidden/>
          </w:rPr>
          <w:tab/>
        </w:r>
        <w:r>
          <w:rPr>
            <w:webHidden/>
          </w:rPr>
          <w:fldChar w:fldCharType="begin"/>
        </w:r>
        <w:r>
          <w:rPr>
            <w:webHidden/>
          </w:rPr>
          <w:instrText xml:space="preserve"> PAGEREF _Toc171599892 \h </w:instrText>
        </w:r>
        <w:r>
          <w:rPr>
            <w:webHidden/>
          </w:rPr>
        </w:r>
        <w:r>
          <w:rPr>
            <w:webHidden/>
          </w:rPr>
          <w:fldChar w:fldCharType="separate"/>
        </w:r>
        <w:r>
          <w:rPr>
            <w:webHidden/>
          </w:rPr>
          <w:t>9</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893" w:history="1">
        <w:r w:rsidRPr="00F52BD8">
          <w:rPr>
            <w:rStyle w:val="Hyperlink"/>
            <w:b/>
            <w:lang w:val="pt-PT"/>
          </w:rPr>
          <w:t>3.3.1.</w:t>
        </w:r>
        <w:r>
          <w:rPr>
            <w:rFonts w:asciiTheme="minorHAnsi" w:eastAsiaTheme="minorEastAsia" w:hAnsiTheme="minorHAnsi" w:cstheme="minorBidi"/>
            <w:sz w:val="22"/>
            <w:szCs w:val="22"/>
          </w:rPr>
          <w:tab/>
        </w:r>
        <w:r w:rsidRPr="00F52BD8">
          <w:rPr>
            <w:rStyle w:val="Hyperlink"/>
            <w:b/>
            <w:lang w:val="pt-PT"/>
          </w:rPr>
          <w:t>Circuitos terminais normais em 220V monofásico</w:t>
        </w:r>
        <w:r>
          <w:rPr>
            <w:webHidden/>
          </w:rPr>
          <w:tab/>
        </w:r>
        <w:r>
          <w:rPr>
            <w:webHidden/>
          </w:rPr>
          <w:fldChar w:fldCharType="begin"/>
        </w:r>
        <w:r>
          <w:rPr>
            <w:webHidden/>
          </w:rPr>
          <w:instrText xml:space="preserve"> PAGEREF _Toc171599893 \h </w:instrText>
        </w:r>
        <w:r>
          <w:rPr>
            <w:webHidden/>
          </w:rPr>
        </w:r>
        <w:r>
          <w:rPr>
            <w:webHidden/>
          </w:rPr>
          <w:fldChar w:fldCharType="separate"/>
        </w:r>
        <w:r>
          <w:rPr>
            <w:webHidden/>
          </w:rPr>
          <w:t>9</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894" w:history="1">
        <w:r w:rsidRPr="00F52BD8">
          <w:rPr>
            <w:rStyle w:val="Hyperlink"/>
            <w:b/>
            <w:lang w:val="pt-PT"/>
          </w:rPr>
          <w:t>3.3.2.</w:t>
        </w:r>
        <w:r>
          <w:rPr>
            <w:rFonts w:asciiTheme="minorHAnsi" w:eastAsiaTheme="minorEastAsia" w:hAnsiTheme="minorHAnsi" w:cstheme="minorBidi"/>
            <w:sz w:val="22"/>
            <w:szCs w:val="22"/>
          </w:rPr>
          <w:tab/>
        </w:r>
        <w:r w:rsidRPr="00F52BD8">
          <w:rPr>
            <w:rStyle w:val="Hyperlink"/>
            <w:b/>
            <w:lang w:val="pt-PT"/>
          </w:rPr>
          <w:t>Dimensionamento dos Alimentadores</w:t>
        </w:r>
        <w:r>
          <w:rPr>
            <w:webHidden/>
          </w:rPr>
          <w:tab/>
        </w:r>
        <w:r>
          <w:rPr>
            <w:webHidden/>
          </w:rPr>
          <w:fldChar w:fldCharType="begin"/>
        </w:r>
        <w:r>
          <w:rPr>
            <w:webHidden/>
          </w:rPr>
          <w:instrText xml:space="preserve"> PAGEREF _Toc171599894 \h </w:instrText>
        </w:r>
        <w:r>
          <w:rPr>
            <w:webHidden/>
          </w:rPr>
        </w:r>
        <w:r>
          <w:rPr>
            <w:webHidden/>
          </w:rPr>
          <w:fldChar w:fldCharType="separate"/>
        </w:r>
        <w:r>
          <w:rPr>
            <w:webHidden/>
          </w:rPr>
          <w:t>10</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895" w:history="1">
        <w:r w:rsidRPr="00F52BD8">
          <w:rPr>
            <w:rStyle w:val="Hyperlink"/>
            <w:b/>
            <w:lang w:val="pt-PT"/>
          </w:rPr>
          <w:t>3.3.3.</w:t>
        </w:r>
        <w:r>
          <w:rPr>
            <w:rFonts w:asciiTheme="minorHAnsi" w:eastAsiaTheme="minorEastAsia" w:hAnsiTheme="minorHAnsi" w:cstheme="minorBidi"/>
            <w:sz w:val="22"/>
            <w:szCs w:val="22"/>
          </w:rPr>
          <w:tab/>
        </w:r>
        <w:r w:rsidRPr="00F52BD8">
          <w:rPr>
            <w:rStyle w:val="Hyperlink"/>
            <w:b/>
            <w:lang w:val="pt-PT"/>
          </w:rPr>
          <w:t>Quadros gerais e terminais</w:t>
        </w:r>
        <w:r>
          <w:rPr>
            <w:webHidden/>
          </w:rPr>
          <w:tab/>
        </w:r>
        <w:r>
          <w:rPr>
            <w:webHidden/>
          </w:rPr>
          <w:fldChar w:fldCharType="begin"/>
        </w:r>
        <w:r>
          <w:rPr>
            <w:webHidden/>
          </w:rPr>
          <w:instrText xml:space="preserve"> PAGEREF _Toc171599895 \h </w:instrText>
        </w:r>
        <w:r>
          <w:rPr>
            <w:webHidden/>
          </w:rPr>
        </w:r>
        <w:r>
          <w:rPr>
            <w:webHidden/>
          </w:rPr>
          <w:fldChar w:fldCharType="separate"/>
        </w:r>
        <w:r>
          <w:rPr>
            <w:webHidden/>
          </w:rPr>
          <w:t>10</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896" w:history="1">
        <w:r w:rsidRPr="00F52BD8">
          <w:rPr>
            <w:rStyle w:val="Hyperlink"/>
            <w:b/>
            <w:lang w:val="pt-PT"/>
          </w:rPr>
          <w:t>3.3.4.</w:t>
        </w:r>
        <w:r>
          <w:rPr>
            <w:rFonts w:asciiTheme="minorHAnsi" w:eastAsiaTheme="minorEastAsia" w:hAnsiTheme="minorHAnsi" w:cstheme="minorBidi"/>
            <w:sz w:val="22"/>
            <w:szCs w:val="22"/>
          </w:rPr>
          <w:tab/>
        </w:r>
        <w:r w:rsidRPr="00F52BD8">
          <w:rPr>
            <w:rStyle w:val="Hyperlink"/>
            <w:b/>
            <w:lang w:val="pt-PT"/>
          </w:rPr>
          <w:t>Critérios para dimensionamento de luminárias</w:t>
        </w:r>
        <w:r>
          <w:rPr>
            <w:webHidden/>
          </w:rPr>
          <w:tab/>
        </w:r>
        <w:r>
          <w:rPr>
            <w:webHidden/>
          </w:rPr>
          <w:fldChar w:fldCharType="begin"/>
        </w:r>
        <w:r>
          <w:rPr>
            <w:webHidden/>
          </w:rPr>
          <w:instrText xml:space="preserve"> PAGEREF _Toc171599896 \h </w:instrText>
        </w:r>
        <w:r>
          <w:rPr>
            <w:webHidden/>
          </w:rPr>
        </w:r>
        <w:r>
          <w:rPr>
            <w:webHidden/>
          </w:rPr>
          <w:fldChar w:fldCharType="separate"/>
        </w:r>
        <w:r>
          <w:rPr>
            <w:webHidden/>
          </w:rPr>
          <w:t>10</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897" w:history="1">
        <w:r w:rsidRPr="00F52BD8">
          <w:rPr>
            <w:rStyle w:val="Hyperlink"/>
            <w:b/>
            <w:lang w:val="pt-PT"/>
          </w:rPr>
          <w:t>3.3.5.</w:t>
        </w:r>
        <w:r>
          <w:rPr>
            <w:rFonts w:asciiTheme="minorHAnsi" w:eastAsiaTheme="minorEastAsia" w:hAnsiTheme="minorHAnsi" w:cstheme="minorBidi"/>
            <w:sz w:val="22"/>
            <w:szCs w:val="22"/>
          </w:rPr>
          <w:tab/>
        </w:r>
        <w:r w:rsidRPr="00F52BD8">
          <w:rPr>
            <w:rStyle w:val="Hyperlink"/>
            <w:b/>
            <w:lang w:val="pt-PT"/>
          </w:rPr>
          <w:t>Critérios para dimensionamento de tomadas</w:t>
        </w:r>
        <w:r>
          <w:rPr>
            <w:webHidden/>
          </w:rPr>
          <w:tab/>
        </w:r>
        <w:r>
          <w:rPr>
            <w:webHidden/>
          </w:rPr>
          <w:fldChar w:fldCharType="begin"/>
        </w:r>
        <w:r>
          <w:rPr>
            <w:webHidden/>
          </w:rPr>
          <w:instrText xml:space="preserve"> PAGEREF _Toc171599897 \h </w:instrText>
        </w:r>
        <w:r>
          <w:rPr>
            <w:webHidden/>
          </w:rPr>
        </w:r>
        <w:r>
          <w:rPr>
            <w:webHidden/>
          </w:rPr>
          <w:fldChar w:fldCharType="separate"/>
        </w:r>
        <w:r>
          <w:rPr>
            <w:webHidden/>
          </w:rPr>
          <w:t>11</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898" w:history="1">
        <w:r w:rsidRPr="00F52BD8">
          <w:rPr>
            <w:rStyle w:val="Hyperlink"/>
            <w:b/>
            <w:lang w:val="pt-PT"/>
          </w:rPr>
          <w:t>3.3.6.</w:t>
        </w:r>
        <w:r>
          <w:rPr>
            <w:rFonts w:asciiTheme="minorHAnsi" w:eastAsiaTheme="minorEastAsia" w:hAnsiTheme="minorHAnsi" w:cstheme="minorBidi"/>
            <w:sz w:val="22"/>
            <w:szCs w:val="22"/>
          </w:rPr>
          <w:tab/>
        </w:r>
        <w:r w:rsidRPr="00F52BD8">
          <w:rPr>
            <w:rStyle w:val="Hyperlink"/>
            <w:b/>
            <w:lang w:val="pt-PT"/>
          </w:rPr>
          <w:t>Infraestrutura elétrica</w:t>
        </w:r>
        <w:r>
          <w:rPr>
            <w:webHidden/>
          </w:rPr>
          <w:tab/>
        </w:r>
        <w:r>
          <w:rPr>
            <w:webHidden/>
          </w:rPr>
          <w:fldChar w:fldCharType="begin"/>
        </w:r>
        <w:r>
          <w:rPr>
            <w:webHidden/>
          </w:rPr>
          <w:instrText xml:space="preserve"> PAGEREF _Toc171599898 \h </w:instrText>
        </w:r>
        <w:r>
          <w:rPr>
            <w:webHidden/>
          </w:rPr>
        </w:r>
        <w:r>
          <w:rPr>
            <w:webHidden/>
          </w:rPr>
          <w:fldChar w:fldCharType="separate"/>
        </w:r>
        <w:r>
          <w:rPr>
            <w:webHidden/>
          </w:rPr>
          <w:t>11</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899" w:history="1">
        <w:r w:rsidRPr="00F52BD8">
          <w:rPr>
            <w:rStyle w:val="Hyperlink"/>
            <w:lang w:val="pt-PT"/>
          </w:rPr>
          <w:t>3.4.</w:t>
        </w:r>
        <w:r>
          <w:rPr>
            <w:rFonts w:asciiTheme="minorHAnsi" w:eastAsiaTheme="minorEastAsia" w:hAnsiTheme="minorHAnsi" w:cstheme="minorBidi"/>
            <w:b w:val="0"/>
            <w:bCs w:val="0"/>
            <w:smallCaps w:val="0"/>
            <w:sz w:val="22"/>
            <w:szCs w:val="22"/>
          </w:rPr>
          <w:tab/>
        </w:r>
        <w:r w:rsidRPr="00F52BD8">
          <w:rPr>
            <w:rStyle w:val="Hyperlink"/>
            <w:lang w:val="pt-PT"/>
          </w:rPr>
          <w:t>Requisitos de Projeto</w:t>
        </w:r>
        <w:r>
          <w:rPr>
            <w:webHidden/>
          </w:rPr>
          <w:tab/>
        </w:r>
        <w:r>
          <w:rPr>
            <w:webHidden/>
          </w:rPr>
          <w:fldChar w:fldCharType="begin"/>
        </w:r>
        <w:r>
          <w:rPr>
            <w:webHidden/>
          </w:rPr>
          <w:instrText xml:space="preserve"> PAGEREF _Toc171599899 \h </w:instrText>
        </w:r>
        <w:r>
          <w:rPr>
            <w:webHidden/>
          </w:rPr>
        </w:r>
        <w:r>
          <w:rPr>
            <w:webHidden/>
          </w:rPr>
          <w:fldChar w:fldCharType="separate"/>
        </w:r>
        <w:r>
          <w:rPr>
            <w:webHidden/>
          </w:rPr>
          <w:t>11</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900" w:history="1">
        <w:r w:rsidRPr="00F52BD8">
          <w:rPr>
            <w:rStyle w:val="Hyperlink"/>
            <w:lang w:val="pt-PT"/>
          </w:rPr>
          <w:t>3.5.</w:t>
        </w:r>
        <w:r>
          <w:rPr>
            <w:rFonts w:asciiTheme="minorHAnsi" w:eastAsiaTheme="minorEastAsia" w:hAnsiTheme="minorHAnsi" w:cstheme="minorBidi"/>
            <w:b w:val="0"/>
            <w:bCs w:val="0"/>
            <w:smallCaps w:val="0"/>
            <w:sz w:val="22"/>
            <w:szCs w:val="22"/>
          </w:rPr>
          <w:tab/>
        </w:r>
        <w:r w:rsidRPr="00F52BD8">
          <w:rPr>
            <w:rStyle w:val="Hyperlink"/>
            <w:lang w:val="pt-PT"/>
          </w:rPr>
          <w:t>Especificações Gerais</w:t>
        </w:r>
        <w:r>
          <w:rPr>
            <w:webHidden/>
          </w:rPr>
          <w:tab/>
        </w:r>
        <w:r>
          <w:rPr>
            <w:webHidden/>
          </w:rPr>
          <w:fldChar w:fldCharType="begin"/>
        </w:r>
        <w:r>
          <w:rPr>
            <w:webHidden/>
          </w:rPr>
          <w:instrText xml:space="preserve"> PAGEREF _Toc171599900 \h </w:instrText>
        </w:r>
        <w:r>
          <w:rPr>
            <w:webHidden/>
          </w:rPr>
        </w:r>
        <w:r>
          <w:rPr>
            <w:webHidden/>
          </w:rPr>
          <w:fldChar w:fldCharType="separate"/>
        </w:r>
        <w:r>
          <w:rPr>
            <w:webHidden/>
          </w:rPr>
          <w:t>12</w:t>
        </w:r>
        <w:r>
          <w:rPr>
            <w:webHidden/>
          </w:rPr>
          <w:fldChar w:fldCharType="end"/>
        </w:r>
      </w:hyperlink>
    </w:p>
    <w:p w:rsidR="004A7F5B" w:rsidRDefault="004A7F5B">
      <w:pPr>
        <w:pStyle w:val="Sumrio2"/>
        <w:rPr>
          <w:rFonts w:asciiTheme="minorHAnsi" w:eastAsiaTheme="minorEastAsia" w:hAnsiTheme="minorHAnsi" w:cstheme="minorBidi"/>
          <w:b w:val="0"/>
          <w:caps w:val="0"/>
          <w:sz w:val="22"/>
          <w:szCs w:val="22"/>
        </w:rPr>
      </w:pPr>
      <w:hyperlink w:anchor="_Toc171599901" w:history="1">
        <w:r w:rsidRPr="00F52BD8">
          <w:rPr>
            <w:rStyle w:val="Hyperlink"/>
            <w:lang w:val="pt-PT"/>
          </w:rPr>
          <w:t>4.</w:t>
        </w:r>
        <w:r>
          <w:rPr>
            <w:rFonts w:asciiTheme="minorHAnsi" w:eastAsiaTheme="minorEastAsia" w:hAnsiTheme="minorHAnsi" w:cstheme="minorBidi"/>
            <w:b w:val="0"/>
            <w:caps w:val="0"/>
            <w:sz w:val="22"/>
            <w:szCs w:val="22"/>
          </w:rPr>
          <w:tab/>
        </w:r>
        <w:r w:rsidRPr="00F52BD8">
          <w:rPr>
            <w:rStyle w:val="Hyperlink"/>
            <w:lang w:val="pt-PT"/>
          </w:rPr>
          <w:t>Especificação dos materiais</w:t>
        </w:r>
        <w:r>
          <w:rPr>
            <w:webHidden/>
          </w:rPr>
          <w:tab/>
        </w:r>
        <w:r>
          <w:rPr>
            <w:webHidden/>
          </w:rPr>
          <w:fldChar w:fldCharType="begin"/>
        </w:r>
        <w:r>
          <w:rPr>
            <w:webHidden/>
          </w:rPr>
          <w:instrText xml:space="preserve"> PAGEREF _Toc171599901 \h </w:instrText>
        </w:r>
        <w:r>
          <w:rPr>
            <w:webHidden/>
          </w:rPr>
        </w:r>
        <w:r>
          <w:rPr>
            <w:webHidden/>
          </w:rPr>
          <w:fldChar w:fldCharType="separate"/>
        </w:r>
        <w:r>
          <w:rPr>
            <w:webHidden/>
          </w:rPr>
          <w:t>12</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902" w:history="1">
        <w:r w:rsidRPr="00F52BD8">
          <w:rPr>
            <w:rStyle w:val="Hyperlink"/>
            <w:lang w:val="pt-PT"/>
          </w:rPr>
          <w:t>4.1.</w:t>
        </w:r>
        <w:r>
          <w:rPr>
            <w:rFonts w:asciiTheme="minorHAnsi" w:eastAsiaTheme="minorEastAsia" w:hAnsiTheme="minorHAnsi" w:cstheme="minorBidi"/>
            <w:b w:val="0"/>
            <w:bCs w:val="0"/>
            <w:smallCaps w:val="0"/>
            <w:sz w:val="22"/>
            <w:szCs w:val="22"/>
          </w:rPr>
          <w:tab/>
        </w:r>
        <w:r w:rsidRPr="00F52BD8">
          <w:rPr>
            <w:rStyle w:val="Hyperlink"/>
            <w:lang w:val="pt-PT"/>
          </w:rPr>
          <w:t>Eletrodutos</w:t>
        </w:r>
        <w:r>
          <w:rPr>
            <w:webHidden/>
          </w:rPr>
          <w:tab/>
        </w:r>
        <w:r>
          <w:rPr>
            <w:webHidden/>
          </w:rPr>
          <w:fldChar w:fldCharType="begin"/>
        </w:r>
        <w:r>
          <w:rPr>
            <w:webHidden/>
          </w:rPr>
          <w:instrText xml:space="preserve"> PAGEREF _Toc171599902 \h </w:instrText>
        </w:r>
        <w:r>
          <w:rPr>
            <w:webHidden/>
          </w:rPr>
        </w:r>
        <w:r>
          <w:rPr>
            <w:webHidden/>
          </w:rPr>
          <w:fldChar w:fldCharType="separate"/>
        </w:r>
        <w:r>
          <w:rPr>
            <w:webHidden/>
          </w:rPr>
          <w:t>12</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03" w:history="1">
        <w:r w:rsidRPr="00F52BD8">
          <w:rPr>
            <w:rStyle w:val="Hyperlink"/>
            <w:b/>
            <w:lang w:val="pt-PT"/>
          </w:rPr>
          <w:t>4.1.1.</w:t>
        </w:r>
        <w:r>
          <w:rPr>
            <w:rFonts w:asciiTheme="minorHAnsi" w:eastAsiaTheme="minorEastAsia" w:hAnsiTheme="minorHAnsi" w:cstheme="minorBidi"/>
            <w:sz w:val="22"/>
            <w:szCs w:val="22"/>
          </w:rPr>
          <w:tab/>
        </w:r>
        <w:r w:rsidRPr="00F52BD8">
          <w:rPr>
            <w:rStyle w:val="Hyperlink"/>
            <w:b/>
            <w:lang w:val="pt-PT"/>
          </w:rPr>
          <w:t>Eletrodutos flexíveis</w:t>
        </w:r>
        <w:r>
          <w:rPr>
            <w:webHidden/>
          </w:rPr>
          <w:tab/>
        </w:r>
        <w:r>
          <w:rPr>
            <w:webHidden/>
          </w:rPr>
          <w:fldChar w:fldCharType="begin"/>
        </w:r>
        <w:r>
          <w:rPr>
            <w:webHidden/>
          </w:rPr>
          <w:instrText xml:space="preserve"> PAGEREF _Toc171599903 \h </w:instrText>
        </w:r>
        <w:r>
          <w:rPr>
            <w:webHidden/>
          </w:rPr>
        </w:r>
        <w:r>
          <w:rPr>
            <w:webHidden/>
          </w:rPr>
          <w:fldChar w:fldCharType="separate"/>
        </w:r>
        <w:r>
          <w:rPr>
            <w:webHidden/>
          </w:rPr>
          <w:t>12</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04" w:history="1">
        <w:r w:rsidRPr="00F52BD8">
          <w:rPr>
            <w:rStyle w:val="Hyperlink"/>
            <w:b/>
            <w:lang w:val="pt-PT"/>
          </w:rPr>
          <w:t>4.1.2.</w:t>
        </w:r>
        <w:r>
          <w:rPr>
            <w:rFonts w:asciiTheme="minorHAnsi" w:eastAsiaTheme="minorEastAsia" w:hAnsiTheme="minorHAnsi" w:cstheme="minorBidi"/>
            <w:sz w:val="22"/>
            <w:szCs w:val="22"/>
          </w:rPr>
          <w:tab/>
        </w:r>
        <w:r w:rsidRPr="00F52BD8">
          <w:rPr>
            <w:rStyle w:val="Hyperlink"/>
            <w:b/>
            <w:lang w:val="pt-PT"/>
          </w:rPr>
          <w:t>Eletrodutos expostos</w:t>
        </w:r>
        <w:r>
          <w:rPr>
            <w:webHidden/>
          </w:rPr>
          <w:tab/>
        </w:r>
        <w:r>
          <w:rPr>
            <w:webHidden/>
          </w:rPr>
          <w:fldChar w:fldCharType="begin"/>
        </w:r>
        <w:r>
          <w:rPr>
            <w:webHidden/>
          </w:rPr>
          <w:instrText xml:space="preserve"> PAGEREF _Toc171599904 \h </w:instrText>
        </w:r>
        <w:r>
          <w:rPr>
            <w:webHidden/>
          </w:rPr>
        </w:r>
        <w:r>
          <w:rPr>
            <w:webHidden/>
          </w:rPr>
          <w:fldChar w:fldCharType="separate"/>
        </w:r>
        <w:r>
          <w:rPr>
            <w:webHidden/>
          </w:rPr>
          <w:t>12</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905" w:history="1">
        <w:r w:rsidRPr="00F52BD8">
          <w:rPr>
            <w:rStyle w:val="Hyperlink"/>
            <w:lang w:val="pt-PT"/>
          </w:rPr>
          <w:t>4.2.</w:t>
        </w:r>
        <w:r>
          <w:rPr>
            <w:rFonts w:asciiTheme="minorHAnsi" w:eastAsiaTheme="minorEastAsia" w:hAnsiTheme="minorHAnsi" w:cstheme="minorBidi"/>
            <w:b w:val="0"/>
            <w:bCs w:val="0"/>
            <w:smallCaps w:val="0"/>
            <w:sz w:val="22"/>
            <w:szCs w:val="22"/>
          </w:rPr>
          <w:tab/>
        </w:r>
        <w:r w:rsidRPr="00F52BD8">
          <w:rPr>
            <w:rStyle w:val="Hyperlink"/>
            <w:lang w:val="pt-PT"/>
          </w:rPr>
          <w:t>Caixas metálicas</w:t>
        </w:r>
        <w:r>
          <w:rPr>
            <w:webHidden/>
          </w:rPr>
          <w:tab/>
        </w:r>
        <w:r>
          <w:rPr>
            <w:webHidden/>
          </w:rPr>
          <w:fldChar w:fldCharType="begin"/>
        </w:r>
        <w:r>
          <w:rPr>
            <w:webHidden/>
          </w:rPr>
          <w:instrText xml:space="preserve"> PAGEREF _Toc171599905 \h </w:instrText>
        </w:r>
        <w:r>
          <w:rPr>
            <w:webHidden/>
          </w:rPr>
        </w:r>
        <w:r>
          <w:rPr>
            <w:webHidden/>
          </w:rPr>
          <w:fldChar w:fldCharType="separate"/>
        </w:r>
        <w:r>
          <w:rPr>
            <w:webHidden/>
          </w:rPr>
          <w:t>13</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06" w:history="1">
        <w:r w:rsidRPr="00F52BD8">
          <w:rPr>
            <w:rStyle w:val="Hyperlink"/>
            <w:b/>
            <w:lang w:val="pt-PT"/>
          </w:rPr>
          <w:t>4.2.1.</w:t>
        </w:r>
        <w:r>
          <w:rPr>
            <w:rFonts w:asciiTheme="minorHAnsi" w:eastAsiaTheme="minorEastAsia" w:hAnsiTheme="minorHAnsi" w:cstheme="minorBidi"/>
            <w:sz w:val="22"/>
            <w:szCs w:val="22"/>
          </w:rPr>
          <w:tab/>
        </w:r>
        <w:r w:rsidRPr="00F52BD8">
          <w:rPr>
            <w:rStyle w:val="Hyperlink"/>
            <w:b/>
            <w:lang w:val="pt-PT"/>
          </w:rPr>
          <w:t>Caixa e Conduletes</w:t>
        </w:r>
        <w:r>
          <w:rPr>
            <w:webHidden/>
          </w:rPr>
          <w:tab/>
        </w:r>
        <w:r>
          <w:rPr>
            <w:webHidden/>
          </w:rPr>
          <w:fldChar w:fldCharType="begin"/>
        </w:r>
        <w:r>
          <w:rPr>
            <w:webHidden/>
          </w:rPr>
          <w:instrText xml:space="preserve"> PAGEREF _Toc171599906 \h </w:instrText>
        </w:r>
        <w:r>
          <w:rPr>
            <w:webHidden/>
          </w:rPr>
        </w:r>
        <w:r>
          <w:rPr>
            <w:webHidden/>
          </w:rPr>
          <w:fldChar w:fldCharType="separate"/>
        </w:r>
        <w:r>
          <w:rPr>
            <w:webHidden/>
          </w:rPr>
          <w:t>13</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07" w:history="1">
        <w:r w:rsidRPr="00F52BD8">
          <w:rPr>
            <w:rStyle w:val="Hyperlink"/>
            <w:b/>
            <w:lang w:val="pt-PT"/>
          </w:rPr>
          <w:t>4.2.2.</w:t>
        </w:r>
        <w:r>
          <w:rPr>
            <w:rFonts w:asciiTheme="minorHAnsi" w:eastAsiaTheme="minorEastAsia" w:hAnsiTheme="minorHAnsi" w:cstheme="minorBidi"/>
            <w:sz w:val="22"/>
            <w:szCs w:val="22"/>
          </w:rPr>
          <w:tab/>
        </w:r>
        <w:r w:rsidRPr="00F52BD8">
          <w:rPr>
            <w:rStyle w:val="Hyperlink"/>
            <w:b/>
            <w:lang w:val="pt-PT"/>
          </w:rPr>
          <w:t>Caixas subterrâneas</w:t>
        </w:r>
        <w:r>
          <w:rPr>
            <w:webHidden/>
          </w:rPr>
          <w:tab/>
        </w:r>
        <w:r>
          <w:rPr>
            <w:webHidden/>
          </w:rPr>
          <w:fldChar w:fldCharType="begin"/>
        </w:r>
        <w:r>
          <w:rPr>
            <w:webHidden/>
          </w:rPr>
          <w:instrText xml:space="preserve"> PAGEREF _Toc171599907 \h </w:instrText>
        </w:r>
        <w:r>
          <w:rPr>
            <w:webHidden/>
          </w:rPr>
        </w:r>
        <w:r>
          <w:rPr>
            <w:webHidden/>
          </w:rPr>
          <w:fldChar w:fldCharType="separate"/>
        </w:r>
        <w:r>
          <w:rPr>
            <w:webHidden/>
          </w:rPr>
          <w:t>15</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908" w:history="1">
        <w:r w:rsidRPr="00F52BD8">
          <w:rPr>
            <w:rStyle w:val="Hyperlink"/>
            <w:lang w:val="pt-PT"/>
          </w:rPr>
          <w:t>4.3.</w:t>
        </w:r>
        <w:r>
          <w:rPr>
            <w:rFonts w:asciiTheme="minorHAnsi" w:eastAsiaTheme="minorEastAsia" w:hAnsiTheme="minorHAnsi" w:cstheme="minorBidi"/>
            <w:b w:val="0"/>
            <w:bCs w:val="0"/>
            <w:smallCaps w:val="0"/>
            <w:sz w:val="22"/>
            <w:szCs w:val="22"/>
          </w:rPr>
          <w:tab/>
        </w:r>
        <w:r w:rsidRPr="00F52BD8">
          <w:rPr>
            <w:rStyle w:val="Hyperlink"/>
            <w:lang w:val="pt-PT"/>
          </w:rPr>
          <w:t>Condutores elétricos</w:t>
        </w:r>
        <w:r>
          <w:rPr>
            <w:webHidden/>
          </w:rPr>
          <w:tab/>
        </w:r>
        <w:r>
          <w:rPr>
            <w:webHidden/>
          </w:rPr>
          <w:fldChar w:fldCharType="begin"/>
        </w:r>
        <w:r>
          <w:rPr>
            <w:webHidden/>
          </w:rPr>
          <w:instrText xml:space="preserve"> PAGEREF _Toc171599908 \h </w:instrText>
        </w:r>
        <w:r>
          <w:rPr>
            <w:webHidden/>
          </w:rPr>
        </w:r>
        <w:r>
          <w:rPr>
            <w:webHidden/>
          </w:rPr>
          <w:fldChar w:fldCharType="separate"/>
        </w:r>
        <w:r>
          <w:rPr>
            <w:webHidden/>
          </w:rPr>
          <w:t>15</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09" w:history="1">
        <w:r w:rsidRPr="00F52BD8">
          <w:rPr>
            <w:rStyle w:val="Hyperlink"/>
            <w:b/>
            <w:lang w:val="pt-PT"/>
          </w:rPr>
          <w:t>4.3.1.</w:t>
        </w:r>
        <w:r>
          <w:rPr>
            <w:rFonts w:asciiTheme="minorHAnsi" w:eastAsiaTheme="minorEastAsia" w:hAnsiTheme="minorHAnsi" w:cstheme="minorBidi"/>
            <w:sz w:val="22"/>
            <w:szCs w:val="22"/>
          </w:rPr>
          <w:tab/>
        </w:r>
        <w:r w:rsidRPr="00F52BD8">
          <w:rPr>
            <w:rStyle w:val="Hyperlink"/>
            <w:b/>
            <w:lang w:val="pt-PT"/>
          </w:rPr>
          <w:t>Cabos de Força de Baixa Tensão</w:t>
        </w:r>
        <w:r>
          <w:rPr>
            <w:webHidden/>
          </w:rPr>
          <w:tab/>
        </w:r>
        <w:r>
          <w:rPr>
            <w:webHidden/>
          </w:rPr>
          <w:fldChar w:fldCharType="begin"/>
        </w:r>
        <w:r>
          <w:rPr>
            <w:webHidden/>
          </w:rPr>
          <w:instrText xml:space="preserve"> PAGEREF _Toc171599909 \h </w:instrText>
        </w:r>
        <w:r>
          <w:rPr>
            <w:webHidden/>
          </w:rPr>
        </w:r>
        <w:r>
          <w:rPr>
            <w:webHidden/>
          </w:rPr>
          <w:fldChar w:fldCharType="separate"/>
        </w:r>
        <w:r>
          <w:rPr>
            <w:webHidden/>
          </w:rPr>
          <w:t>15</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10" w:history="1">
        <w:r w:rsidRPr="00F52BD8">
          <w:rPr>
            <w:rStyle w:val="Hyperlink"/>
            <w:b/>
            <w:lang w:val="pt-PT"/>
          </w:rPr>
          <w:t>4.3.2.</w:t>
        </w:r>
        <w:r>
          <w:rPr>
            <w:rFonts w:asciiTheme="minorHAnsi" w:eastAsiaTheme="minorEastAsia" w:hAnsiTheme="minorHAnsi" w:cstheme="minorBidi"/>
            <w:sz w:val="22"/>
            <w:szCs w:val="22"/>
          </w:rPr>
          <w:tab/>
        </w:r>
        <w:r w:rsidRPr="00F52BD8">
          <w:rPr>
            <w:rStyle w:val="Hyperlink"/>
            <w:b/>
            <w:lang w:val="pt-PT"/>
          </w:rPr>
          <w:t>Cabos de Comando e Controle</w:t>
        </w:r>
        <w:r>
          <w:rPr>
            <w:webHidden/>
          </w:rPr>
          <w:tab/>
        </w:r>
        <w:r>
          <w:rPr>
            <w:webHidden/>
          </w:rPr>
          <w:fldChar w:fldCharType="begin"/>
        </w:r>
        <w:r>
          <w:rPr>
            <w:webHidden/>
          </w:rPr>
          <w:instrText xml:space="preserve"> PAGEREF _Toc171599910 \h </w:instrText>
        </w:r>
        <w:r>
          <w:rPr>
            <w:webHidden/>
          </w:rPr>
        </w:r>
        <w:r>
          <w:rPr>
            <w:webHidden/>
          </w:rPr>
          <w:fldChar w:fldCharType="separate"/>
        </w:r>
        <w:r>
          <w:rPr>
            <w:webHidden/>
          </w:rPr>
          <w:t>15</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11" w:history="1">
        <w:r w:rsidRPr="00F52BD8">
          <w:rPr>
            <w:rStyle w:val="Hyperlink"/>
            <w:b/>
            <w:lang w:val="pt-PT"/>
          </w:rPr>
          <w:t>4.3.3.</w:t>
        </w:r>
        <w:r>
          <w:rPr>
            <w:rFonts w:asciiTheme="minorHAnsi" w:eastAsiaTheme="minorEastAsia" w:hAnsiTheme="minorHAnsi" w:cstheme="minorBidi"/>
            <w:sz w:val="22"/>
            <w:szCs w:val="22"/>
          </w:rPr>
          <w:tab/>
        </w:r>
        <w:r w:rsidRPr="00F52BD8">
          <w:rPr>
            <w:rStyle w:val="Hyperlink"/>
            <w:b/>
            <w:lang w:val="pt-PT"/>
          </w:rPr>
          <w:t>Cabos em Redes Prediais Internas</w:t>
        </w:r>
        <w:r>
          <w:rPr>
            <w:webHidden/>
          </w:rPr>
          <w:tab/>
        </w:r>
        <w:r>
          <w:rPr>
            <w:webHidden/>
          </w:rPr>
          <w:fldChar w:fldCharType="begin"/>
        </w:r>
        <w:r>
          <w:rPr>
            <w:webHidden/>
          </w:rPr>
          <w:instrText xml:space="preserve"> PAGEREF _Toc171599911 \h </w:instrText>
        </w:r>
        <w:r>
          <w:rPr>
            <w:webHidden/>
          </w:rPr>
        </w:r>
        <w:r>
          <w:rPr>
            <w:webHidden/>
          </w:rPr>
          <w:fldChar w:fldCharType="separate"/>
        </w:r>
        <w:r>
          <w:rPr>
            <w:webHidden/>
          </w:rPr>
          <w:t>15</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12" w:history="1">
        <w:r w:rsidRPr="00F52BD8">
          <w:rPr>
            <w:rStyle w:val="Hyperlink"/>
            <w:b/>
            <w:lang w:val="pt-PT"/>
          </w:rPr>
          <w:t>4.3.4.</w:t>
        </w:r>
        <w:r>
          <w:rPr>
            <w:rFonts w:asciiTheme="minorHAnsi" w:eastAsiaTheme="minorEastAsia" w:hAnsiTheme="minorHAnsi" w:cstheme="minorBidi"/>
            <w:sz w:val="22"/>
            <w:szCs w:val="22"/>
          </w:rPr>
          <w:tab/>
        </w:r>
        <w:r w:rsidRPr="00F52BD8">
          <w:rPr>
            <w:rStyle w:val="Hyperlink"/>
            <w:b/>
            <w:lang w:val="pt-PT"/>
          </w:rPr>
          <w:t>Descrição geral</w:t>
        </w:r>
        <w:r>
          <w:rPr>
            <w:webHidden/>
          </w:rPr>
          <w:tab/>
        </w:r>
        <w:r>
          <w:rPr>
            <w:webHidden/>
          </w:rPr>
          <w:fldChar w:fldCharType="begin"/>
        </w:r>
        <w:r>
          <w:rPr>
            <w:webHidden/>
          </w:rPr>
          <w:instrText xml:space="preserve"> PAGEREF _Toc171599912 \h </w:instrText>
        </w:r>
        <w:r>
          <w:rPr>
            <w:webHidden/>
          </w:rPr>
        </w:r>
        <w:r>
          <w:rPr>
            <w:webHidden/>
          </w:rPr>
          <w:fldChar w:fldCharType="separate"/>
        </w:r>
        <w:r>
          <w:rPr>
            <w:webHidden/>
          </w:rPr>
          <w:t>15</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913" w:history="1">
        <w:r w:rsidRPr="00F52BD8">
          <w:rPr>
            <w:rStyle w:val="Hyperlink"/>
            <w:lang w:val="pt-PT"/>
          </w:rPr>
          <w:t>4.4.</w:t>
        </w:r>
        <w:r>
          <w:rPr>
            <w:rFonts w:asciiTheme="minorHAnsi" w:eastAsiaTheme="minorEastAsia" w:hAnsiTheme="minorHAnsi" w:cstheme="minorBidi"/>
            <w:b w:val="0"/>
            <w:bCs w:val="0"/>
            <w:smallCaps w:val="0"/>
            <w:sz w:val="22"/>
            <w:szCs w:val="22"/>
          </w:rPr>
          <w:tab/>
        </w:r>
        <w:r w:rsidRPr="00F52BD8">
          <w:rPr>
            <w:rStyle w:val="Hyperlink"/>
            <w:lang w:val="pt-PT"/>
          </w:rPr>
          <w:t>Quadros</w:t>
        </w:r>
        <w:r>
          <w:rPr>
            <w:webHidden/>
          </w:rPr>
          <w:tab/>
        </w:r>
        <w:r>
          <w:rPr>
            <w:webHidden/>
          </w:rPr>
          <w:fldChar w:fldCharType="begin"/>
        </w:r>
        <w:r>
          <w:rPr>
            <w:webHidden/>
          </w:rPr>
          <w:instrText xml:space="preserve"> PAGEREF _Toc171599913 \h </w:instrText>
        </w:r>
        <w:r>
          <w:rPr>
            <w:webHidden/>
          </w:rPr>
        </w:r>
        <w:r>
          <w:rPr>
            <w:webHidden/>
          </w:rPr>
          <w:fldChar w:fldCharType="separate"/>
        </w:r>
        <w:r>
          <w:rPr>
            <w:webHidden/>
          </w:rPr>
          <w:t>17</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14" w:history="1">
        <w:r w:rsidRPr="00F52BD8">
          <w:rPr>
            <w:rStyle w:val="Hyperlink"/>
            <w:b/>
            <w:lang w:val="pt-PT"/>
          </w:rPr>
          <w:t>4.4.1.</w:t>
        </w:r>
        <w:r>
          <w:rPr>
            <w:rFonts w:asciiTheme="minorHAnsi" w:eastAsiaTheme="minorEastAsia" w:hAnsiTheme="minorHAnsi" w:cstheme="minorBidi"/>
            <w:sz w:val="22"/>
            <w:szCs w:val="22"/>
          </w:rPr>
          <w:tab/>
        </w:r>
        <w:r w:rsidRPr="00F52BD8">
          <w:rPr>
            <w:rStyle w:val="Hyperlink"/>
            <w:b/>
            <w:lang w:val="pt-PT"/>
          </w:rPr>
          <w:t>Características Gerais dos Quadros Elétricos</w:t>
        </w:r>
        <w:r>
          <w:rPr>
            <w:webHidden/>
          </w:rPr>
          <w:tab/>
        </w:r>
        <w:r>
          <w:rPr>
            <w:webHidden/>
          </w:rPr>
          <w:fldChar w:fldCharType="begin"/>
        </w:r>
        <w:r>
          <w:rPr>
            <w:webHidden/>
          </w:rPr>
          <w:instrText xml:space="preserve"> PAGEREF _Toc171599914 \h </w:instrText>
        </w:r>
        <w:r>
          <w:rPr>
            <w:webHidden/>
          </w:rPr>
        </w:r>
        <w:r>
          <w:rPr>
            <w:webHidden/>
          </w:rPr>
          <w:fldChar w:fldCharType="separate"/>
        </w:r>
        <w:r>
          <w:rPr>
            <w:webHidden/>
          </w:rPr>
          <w:t>17</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915" w:history="1">
        <w:r w:rsidRPr="00F52BD8">
          <w:rPr>
            <w:rStyle w:val="Hyperlink"/>
            <w:lang w:val="pt-PT"/>
          </w:rPr>
          <w:t>4.5.</w:t>
        </w:r>
        <w:r>
          <w:rPr>
            <w:rFonts w:asciiTheme="minorHAnsi" w:eastAsiaTheme="minorEastAsia" w:hAnsiTheme="minorHAnsi" w:cstheme="minorBidi"/>
            <w:b w:val="0"/>
            <w:bCs w:val="0"/>
            <w:smallCaps w:val="0"/>
            <w:sz w:val="22"/>
            <w:szCs w:val="22"/>
          </w:rPr>
          <w:tab/>
        </w:r>
        <w:r w:rsidRPr="00F52BD8">
          <w:rPr>
            <w:rStyle w:val="Hyperlink"/>
            <w:lang w:val="pt-PT"/>
          </w:rPr>
          <w:t>Disjuntores de baixa tensão</w:t>
        </w:r>
        <w:r>
          <w:rPr>
            <w:webHidden/>
          </w:rPr>
          <w:tab/>
        </w:r>
        <w:r>
          <w:rPr>
            <w:webHidden/>
          </w:rPr>
          <w:fldChar w:fldCharType="begin"/>
        </w:r>
        <w:r>
          <w:rPr>
            <w:webHidden/>
          </w:rPr>
          <w:instrText xml:space="preserve"> PAGEREF _Toc171599915 \h </w:instrText>
        </w:r>
        <w:r>
          <w:rPr>
            <w:webHidden/>
          </w:rPr>
        </w:r>
        <w:r>
          <w:rPr>
            <w:webHidden/>
          </w:rPr>
          <w:fldChar w:fldCharType="separate"/>
        </w:r>
        <w:r>
          <w:rPr>
            <w:webHidden/>
          </w:rPr>
          <w:t>20</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16" w:history="1">
        <w:r w:rsidRPr="00F52BD8">
          <w:rPr>
            <w:rStyle w:val="Hyperlink"/>
            <w:b/>
            <w:lang w:val="pt-PT"/>
          </w:rPr>
          <w:t>4.5.1.</w:t>
        </w:r>
        <w:r>
          <w:rPr>
            <w:rFonts w:asciiTheme="minorHAnsi" w:eastAsiaTheme="minorEastAsia" w:hAnsiTheme="minorHAnsi" w:cstheme="minorBidi"/>
            <w:sz w:val="22"/>
            <w:szCs w:val="22"/>
          </w:rPr>
          <w:tab/>
        </w:r>
        <w:r w:rsidRPr="00F52BD8">
          <w:rPr>
            <w:rStyle w:val="Hyperlink"/>
            <w:b/>
            <w:lang w:val="pt-PT"/>
          </w:rPr>
          <w:t>Normas técnicas</w:t>
        </w:r>
        <w:r>
          <w:rPr>
            <w:webHidden/>
          </w:rPr>
          <w:tab/>
        </w:r>
        <w:r>
          <w:rPr>
            <w:webHidden/>
          </w:rPr>
          <w:fldChar w:fldCharType="begin"/>
        </w:r>
        <w:r>
          <w:rPr>
            <w:webHidden/>
          </w:rPr>
          <w:instrText xml:space="preserve"> PAGEREF _Toc171599916 \h </w:instrText>
        </w:r>
        <w:r>
          <w:rPr>
            <w:webHidden/>
          </w:rPr>
        </w:r>
        <w:r>
          <w:rPr>
            <w:webHidden/>
          </w:rPr>
          <w:fldChar w:fldCharType="separate"/>
        </w:r>
        <w:r>
          <w:rPr>
            <w:webHidden/>
          </w:rPr>
          <w:t>20</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17" w:history="1">
        <w:r w:rsidRPr="00F52BD8">
          <w:rPr>
            <w:rStyle w:val="Hyperlink"/>
            <w:b/>
            <w:lang w:val="pt-PT"/>
          </w:rPr>
          <w:t>4.5.2.</w:t>
        </w:r>
        <w:r>
          <w:rPr>
            <w:rFonts w:asciiTheme="minorHAnsi" w:eastAsiaTheme="minorEastAsia" w:hAnsiTheme="minorHAnsi" w:cstheme="minorBidi"/>
            <w:sz w:val="22"/>
            <w:szCs w:val="22"/>
          </w:rPr>
          <w:tab/>
        </w:r>
        <w:r w:rsidRPr="00F52BD8">
          <w:rPr>
            <w:rStyle w:val="Hyperlink"/>
            <w:b/>
            <w:lang w:val="pt-PT"/>
          </w:rPr>
          <w:t>Classificação dos Disjuntores nos Quadros Gerais de Baixa Tensão</w:t>
        </w:r>
        <w:r>
          <w:rPr>
            <w:webHidden/>
          </w:rPr>
          <w:tab/>
        </w:r>
        <w:r>
          <w:rPr>
            <w:webHidden/>
          </w:rPr>
          <w:fldChar w:fldCharType="begin"/>
        </w:r>
        <w:r>
          <w:rPr>
            <w:webHidden/>
          </w:rPr>
          <w:instrText xml:space="preserve"> PAGEREF _Toc171599917 \h </w:instrText>
        </w:r>
        <w:r>
          <w:rPr>
            <w:webHidden/>
          </w:rPr>
        </w:r>
        <w:r>
          <w:rPr>
            <w:webHidden/>
          </w:rPr>
          <w:fldChar w:fldCharType="separate"/>
        </w:r>
        <w:r>
          <w:rPr>
            <w:webHidden/>
          </w:rPr>
          <w:t>20</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918" w:history="1">
        <w:r w:rsidRPr="00F52BD8">
          <w:rPr>
            <w:rStyle w:val="Hyperlink"/>
            <w:lang w:val="pt-PT"/>
          </w:rPr>
          <w:t>4.6.</w:t>
        </w:r>
        <w:r>
          <w:rPr>
            <w:rFonts w:asciiTheme="minorHAnsi" w:eastAsiaTheme="minorEastAsia" w:hAnsiTheme="minorHAnsi" w:cstheme="minorBidi"/>
            <w:b w:val="0"/>
            <w:bCs w:val="0"/>
            <w:smallCaps w:val="0"/>
            <w:sz w:val="22"/>
            <w:szCs w:val="22"/>
          </w:rPr>
          <w:tab/>
        </w:r>
        <w:r w:rsidRPr="00F52BD8">
          <w:rPr>
            <w:rStyle w:val="Hyperlink"/>
            <w:lang w:val="pt-PT"/>
          </w:rPr>
          <w:t>Disjuntores tripolares em caixa moldada</w:t>
        </w:r>
        <w:r>
          <w:rPr>
            <w:webHidden/>
          </w:rPr>
          <w:tab/>
        </w:r>
        <w:r>
          <w:rPr>
            <w:webHidden/>
          </w:rPr>
          <w:fldChar w:fldCharType="begin"/>
        </w:r>
        <w:r>
          <w:rPr>
            <w:webHidden/>
          </w:rPr>
          <w:instrText xml:space="preserve"> PAGEREF _Toc171599918 \h </w:instrText>
        </w:r>
        <w:r>
          <w:rPr>
            <w:webHidden/>
          </w:rPr>
        </w:r>
        <w:r>
          <w:rPr>
            <w:webHidden/>
          </w:rPr>
          <w:fldChar w:fldCharType="separate"/>
        </w:r>
        <w:r>
          <w:rPr>
            <w:webHidden/>
          </w:rPr>
          <w:t>21</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19" w:history="1">
        <w:r w:rsidRPr="00F52BD8">
          <w:rPr>
            <w:rStyle w:val="Hyperlink"/>
            <w:b/>
            <w:lang w:val="pt-PT"/>
          </w:rPr>
          <w:t>4.6.1.</w:t>
        </w:r>
        <w:r>
          <w:rPr>
            <w:rFonts w:asciiTheme="minorHAnsi" w:eastAsiaTheme="minorEastAsia" w:hAnsiTheme="minorHAnsi" w:cstheme="minorBidi"/>
            <w:sz w:val="22"/>
            <w:szCs w:val="22"/>
          </w:rPr>
          <w:tab/>
        </w:r>
        <w:r w:rsidRPr="00F52BD8">
          <w:rPr>
            <w:rStyle w:val="Hyperlink"/>
            <w:b/>
            <w:lang w:val="pt-PT"/>
          </w:rPr>
          <w:t>Características construtivas</w:t>
        </w:r>
        <w:r>
          <w:rPr>
            <w:webHidden/>
          </w:rPr>
          <w:tab/>
        </w:r>
        <w:r>
          <w:rPr>
            <w:webHidden/>
          </w:rPr>
          <w:fldChar w:fldCharType="begin"/>
        </w:r>
        <w:r>
          <w:rPr>
            <w:webHidden/>
          </w:rPr>
          <w:instrText xml:space="preserve"> PAGEREF _Toc171599919 \h </w:instrText>
        </w:r>
        <w:r>
          <w:rPr>
            <w:webHidden/>
          </w:rPr>
        </w:r>
        <w:r>
          <w:rPr>
            <w:webHidden/>
          </w:rPr>
          <w:fldChar w:fldCharType="separate"/>
        </w:r>
        <w:r>
          <w:rPr>
            <w:webHidden/>
          </w:rPr>
          <w:t>21</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20" w:history="1">
        <w:r w:rsidRPr="00F52BD8">
          <w:rPr>
            <w:rStyle w:val="Hyperlink"/>
            <w:b/>
            <w:lang w:val="pt-PT"/>
          </w:rPr>
          <w:t>4.6.2.</w:t>
        </w:r>
        <w:r>
          <w:rPr>
            <w:rFonts w:asciiTheme="minorHAnsi" w:eastAsiaTheme="minorEastAsia" w:hAnsiTheme="minorHAnsi" w:cstheme="minorBidi"/>
            <w:sz w:val="22"/>
            <w:szCs w:val="22"/>
          </w:rPr>
          <w:tab/>
        </w:r>
        <w:r w:rsidRPr="00F52BD8">
          <w:rPr>
            <w:rStyle w:val="Hyperlink"/>
            <w:b/>
            <w:lang w:val="pt-PT"/>
          </w:rPr>
          <w:t>Características elétricas</w:t>
        </w:r>
        <w:r>
          <w:rPr>
            <w:webHidden/>
          </w:rPr>
          <w:tab/>
        </w:r>
        <w:r>
          <w:rPr>
            <w:webHidden/>
          </w:rPr>
          <w:fldChar w:fldCharType="begin"/>
        </w:r>
        <w:r>
          <w:rPr>
            <w:webHidden/>
          </w:rPr>
          <w:instrText xml:space="preserve"> PAGEREF _Toc171599920 \h </w:instrText>
        </w:r>
        <w:r>
          <w:rPr>
            <w:webHidden/>
          </w:rPr>
        </w:r>
        <w:r>
          <w:rPr>
            <w:webHidden/>
          </w:rPr>
          <w:fldChar w:fldCharType="separate"/>
        </w:r>
        <w:r>
          <w:rPr>
            <w:webHidden/>
          </w:rPr>
          <w:t>21</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21" w:history="1">
        <w:r w:rsidRPr="00F52BD8">
          <w:rPr>
            <w:rStyle w:val="Hyperlink"/>
            <w:b/>
            <w:lang w:val="pt-PT"/>
          </w:rPr>
          <w:t>4.6.3.</w:t>
        </w:r>
        <w:r>
          <w:rPr>
            <w:rFonts w:asciiTheme="minorHAnsi" w:eastAsiaTheme="minorEastAsia" w:hAnsiTheme="minorHAnsi" w:cstheme="minorBidi"/>
            <w:sz w:val="22"/>
            <w:szCs w:val="22"/>
          </w:rPr>
          <w:tab/>
        </w:r>
        <w:r w:rsidRPr="00F52BD8">
          <w:rPr>
            <w:rStyle w:val="Hyperlink"/>
            <w:b/>
            <w:lang w:val="pt-PT"/>
          </w:rPr>
          <w:t>Características adicionais</w:t>
        </w:r>
        <w:r>
          <w:rPr>
            <w:webHidden/>
          </w:rPr>
          <w:tab/>
        </w:r>
        <w:r>
          <w:rPr>
            <w:webHidden/>
          </w:rPr>
          <w:fldChar w:fldCharType="begin"/>
        </w:r>
        <w:r>
          <w:rPr>
            <w:webHidden/>
          </w:rPr>
          <w:instrText xml:space="preserve"> PAGEREF _Toc171599921 \h </w:instrText>
        </w:r>
        <w:r>
          <w:rPr>
            <w:webHidden/>
          </w:rPr>
        </w:r>
        <w:r>
          <w:rPr>
            <w:webHidden/>
          </w:rPr>
          <w:fldChar w:fldCharType="separate"/>
        </w:r>
        <w:r>
          <w:rPr>
            <w:webHidden/>
          </w:rPr>
          <w:t>22</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922" w:history="1">
        <w:r w:rsidRPr="00F52BD8">
          <w:rPr>
            <w:rStyle w:val="Hyperlink"/>
            <w:lang w:val="pt-PT"/>
          </w:rPr>
          <w:t>4.7.</w:t>
        </w:r>
        <w:r>
          <w:rPr>
            <w:rFonts w:asciiTheme="minorHAnsi" w:eastAsiaTheme="minorEastAsia" w:hAnsiTheme="minorHAnsi" w:cstheme="minorBidi"/>
            <w:b w:val="0"/>
            <w:bCs w:val="0"/>
            <w:smallCaps w:val="0"/>
            <w:sz w:val="22"/>
            <w:szCs w:val="22"/>
          </w:rPr>
          <w:tab/>
        </w:r>
        <w:r w:rsidRPr="00F52BD8">
          <w:rPr>
            <w:rStyle w:val="Hyperlink"/>
            <w:lang w:val="pt-PT"/>
          </w:rPr>
          <w:t>Minidisjuntores (quadros de luz e tomadas) (normas iec)</w:t>
        </w:r>
        <w:r>
          <w:rPr>
            <w:webHidden/>
          </w:rPr>
          <w:tab/>
        </w:r>
        <w:r>
          <w:rPr>
            <w:webHidden/>
          </w:rPr>
          <w:fldChar w:fldCharType="begin"/>
        </w:r>
        <w:r>
          <w:rPr>
            <w:webHidden/>
          </w:rPr>
          <w:instrText xml:space="preserve"> PAGEREF _Toc171599922 \h </w:instrText>
        </w:r>
        <w:r>
          <w:rPr>
            <w:webHidden/>
          </w:rPr>
        </w:r>
        <w:r>
          <w:rPr>
            <w:webHidden/>
          </w:rPr>
          <w:fldChar w:fldCharType="separate"/>
        </w:r>
        <w:r>
          <w:rPr>
            <w:webHidden/>
          </w:rPr>
          <w:t>22</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23" w:history="1">
        <w:r w:rsidRPr="00F52BD8">
          <w:rPr>
            <w:rStyle w:val="Hyperlink"/>
            <w:b/>
            <w:lang w:val="pt-PT"/>
          </w:rPr>
          <w:t>4.7.1.</w:t>
        </w:r>
        <w:r>
          <w:rPr>
            <w:rFonts w:asciiTheme="minorHAnsi" w:eastAsiaTheme="minorEastAsia" w:hAnsiTheme="minorHAnsi" w:cstheme="minorBidi"/>
            <w:sz w:val="22"/>
            <w:szCs w:val="22"/>
          </w:rPr>
          <w:tab/>
        </w:r>
        <w:r w:rsidRPr="00F52BD8">
          <w:rPr>
            <w:rStyle w:val="Hyperlink"/>
            <w:b/>
            <w:lang w:val="pt-PT"/>
          </w:rPr>
          <w:t>Características construtivas</w:t>
        </w:r>
        <w:r>
          <w:rPr>
            <w:webHidden/>
          </w:rPr>
          <w:tab/>
        </w:r>
        <w:r>
          <w:rPr>
            <w:webHidden/>
          </w:rPr>
          <w:fldChar w:fldCharType="begin"/>
        </w:r>
        <w:r>
          <w:rPr>
            <w:webHidden/>
          </w:rPr>
          <w:instrText xml:space="preserve"> PAGEREF _Toc171599923 \h </w:instrText>
        </w:r>
        <w:r>
          <w:rPr>
            <w:webHidden/>
          </w:rPr>
        </w:r>
        <w:r>
          <w:rPr>
            <w:webHidden/>
          </w:rPr>
          <w:fldChar w:fldCharType="separate"/>
        </w:r>
        <w:r>
          <w:rPr>
            <w:webHidden/>
          </w:rPr>
          <w:t>22</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24" w:history="1">
        <w:r w:rsidRPr="00F52BD8">
          <w:rPr>
            <w:rStyle w:val="Hyperlink"/>
            <w:b/>
            <w:lang w:val="pt-PT"/>
          </w:rPr>
          <w:t>4.7.2.</w:t>
        </w:r>
        <w:r>
          <w:rPr>
            <w:rFonts w:asciiTheme="minorHAnsi" w:eastAsiaTheme="minorEastAsia" w:hAnsiTheme="minorHAnsi" w:cstheme="minorBidi"/>
            <w:sz w:val="22"/>
            <w:szCs w:val="22"/>
          </w:rPr>
          <w:tab/>
        </w:r>
        <w:r w:rsidRPr="00F52BD8">
          <w:rPr>
            <w:rStyle w:val="Hyperlink"/>
            <w:b/>
            <w:lang w:val="pt-PT"/>
          </w:rPr>
          <w:t>Características elétricas</w:t>
        </w:r>
        <w:r>
          <w:rPr>
            <w:webHidden/>
          </w:rPr>
          <w:tab/>
        </w:r>
        <w:r>
          <w:rPr>
            <w:webHidden/>
          </w:rPr>
          <w:fldChar w:fldCharType="begin"/>
        </w:r>
        <w:r>
          <w:rPr>
            <w:webHidden/>
          </w:rPr>
          <w:instrText xml:space="preserve"> PAGEREF _Toc171599924 \h </w:instrText>
        </w:r>
        <w:r>
          <w:rPr>
            <w:webHidden/>
          </w:rPr>
        </w:r>
        <w:r>
          <w:rPr>
            <w:webHidden/>
          </w:rPr>
          <w:fldChar w:fldCharType="separate"/>
        </w:r>
        <w:r>
          <w:rPr>
            <w:webHidden/>
          </w:rPr>
          <w:t>22</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925" w:history="1">
        <w:r w:rsidRPr="00F52BD8">
          <w:rPr>
            <w:rStyle w:val="Hyperlink"/>
            <w:lang w:val="pt-PT"/>
          </w:rPr>
          <w:t>4.8.</w:t>
        </w:r>
        <w:r>
          <w:rPr>
            <w:rFonts w:asciiTheme="minorHAnsi" w:eastAsiaTheme="minorEastAsia" w:hAnsiTheme="minorHAnsi" w:cstheme="minorBidi"/>
            <w:b w:val="0"/>
            <w:bCs w:val="0"/>
            <w:smallCaps w:val="0"/>
            <w:sz w:val="22"/>
            <w:szCs w:val="22"/>
          </w:rPr>
          <w:tab/>
        </w:r>
        <w:r w:rsidRPr="00F52BD8">
          <w:rPr>
            <w:rStyle w:val="Hyperlink"/>
            <w:lang w:val="pt-PT"/>
          </w:rPr>
          <w:t>Disjuntores para motores</w:t>
        </w:r>
        <w:r>
          <w:rPr>
            <w:webHidden/>
          </w:rPr>
          <w:tab/>
        </w:r>
        <w:r>
          <w:rPr>
            <w:webHidden/>
          </w:rPr>
          <w:fldChar w:fldCharType="begin"/>
        </w:r>
        <w:r>
          <w:rPr>
            <w:webHidden/>
          </w:rPr>
          <w:instrText xml:space="preserve"> PAGEREF _Toc171599925 \h </w:instrText>
        </w:r>
        <w:r>
          <w:rPr>
            <w:webHidden/>
          </w:rPr>
        </w:r>
        <w:r>
          <w:rPr>
            <w:webHidden/>
          </w:rPr>
          <w:fldChar w:fldCharType="separate"/>
        </w:r>
        <w:r>
          <w:rPr>
            <w:webHidden/>
          </w:rPr>
          <w:t>23</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26" w:history="1">
        <w:r w:rsidRPr="00F52BD8">
          <w:rPr>
            <w:rStyle w:val="Hyperlink"/>
            <w:b/>
            <w:lang w:val="pt-PT"/>
          </w:rPr>
          <w:t>4.8.1.</w:t>
        </w:r>
        <w:r>
          <w:rPr>
            <w:rFonts w:asciiTheme="minorHAnsi" w:eastAsiaTheme="minorEastAsia" w:hAnsiTheme="minorHAnsi" w:cstheme="minorBidi"/>
            <w:sz w:val="22"/>
            <w:szCs w:val="22"/>
          </w:rPr>
          <w:tab/>
        </w:r>
        <w:r w:rsidRPr="00F52BD8">
          <w:rPr>
            <w:rStyle w:val="Hyperlink"/>
            <w:b/>
            <w:lang w:val="pt-PT"/>
          </w:rPr>
          <w:t>Características construtivas</w:t>
        </w:r>
        <w:r>
          <w:rPr>
            <w:webHidden/>
          </w:rPr>
          <w:tab/>
        </w:r>
        <w:r>
          <w:rPr>
            <w:webHidden/>
          </w:rPr>
          <w:fldChar w:fldCharType="begin"/>
        </w:r>
        <w:r>
          <w:rPr>
            <w:webHidden/>
          </w:rPr>
          <w:instrText xml:space="preserve"> PAGEREF _Toc171599926 \h </w:instrText>
        </w:r>
        <w:r>
          <w:rPr>
            <w:webHidden/>
          </w:rPr>
        </w:r>
        <w:r>
          <w:rPr>
            <w:webHidden/>
          </w:rPr>
          <w:fldChar w:fldCharType="separate"/>
        </w:r>
        <w:r>
          <w:rPr>
            <w:webHidden/>
          </w:rPr>
          <w:t>23</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27" w:history="1">
        <w:r w:rsidRPr="00F52BD8">
          <w:rPr>
            <w:rStyle w:val="Hyperlink"/>
            <w:b/>
            <w:lang w:val="pt-PT"/>
          </w:rPr>
          <w:t>4.8.2.</w:t>
        </w:r>
        <w:r>
          <w:rPr>
            <w:rFonts w:asciiTheme="minorHAnsi" w:eastAsiaTheme="minorEastAsia" w:hAnsiTheme="minorHAnsi" w:cstheme="minorBidi"/>
            <w:sz w:val="22"/>
            <w:szCs w:val="22"/>
          </w:rPr>
          <w:tab/>
        </w:r>
        <w:r w:rsidRPr="00F52BD8">
          <w:rPr>
            <w:rStyle w:val="Hyperlink"/>
            <w:b/>
            <w:lang w:val="pt-PT"/>
          </w:rPr>
          <w:t>Características elétricas</w:t>
        </w:r>
        <w:r>
          <w:rPr>
            <w:webHidden/>
          </w:rPr>
          <w:tab/>
        </w:r>
        <w:r>
          <w:rPr>
            <w:webHidden/>
          </w:rPr>
          <w:fldChar w:fldCharType="begin"/>
        </w:r>
        <w:r>
          <w:rPr>
            <w:webHidden/>
          </w:rPr>
          <w:instrText xml:space="preserve"> PAGEREF _Toc171599927 \h </w:instrText>
        </w:r>
        <w:r>
          <w:rPr>
            <w:webHidden/>
          </w:rPr>
        </w:r>
        <w:r>
          <w:rPr>
            <w:webHidden/>
          </w:rPr>
          <w:fldChar w:fldCharType="separate"/>
        </w:r>
        <w:r>
          <w:rPr>
            <w:webHidden/>
          </w:rPr>
          <w:t>23</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928" w:history="1">
        <w:r w:rsidRPr="00F52BD8">
          <w:rPr>
            <w:rStyle w:val="Hyperlink"/>
          </w:rPr>
          <w:t>4.9.</w:t>
        </w:r>
        <w:r>
          <w:rPr>
            <w:rFonts w:asciiTheme="minorHAnsi" w:eastAsiaTheme="minorEastAsia" w:hAnsiTheme="minorHAnsi" w:cstheme="minorBidi"/>
            <w:b w:val="0"/>
            <w:bCs w:val="0"/>
            <w:smallCaps w:val="0"/>
            <w:sz w:val="22"/>
            <w:szCs w:val="22"/>
          </w:rPr>
          <w:tab/>
        </w:r>
        <w:r w:rsidRPr="00F52BD8">
          <w:rPr>
            <w:rStyle w:val="Hyperlink"/>
          </w:rPr>
          <w:t>Dispositivos de proteção contra surtos (dps)</w:t>
        </w:r>
        <w:r>
          <w:rPr>
            <w:webHidden/>
          </w:rPr>
          <w:tab/>
        </w:r>
        <w:r>
          <w:rPr>
            <w:webHidden/>
          </w:rPr>
          <w:fldChar w:fldCharType="begin"/>
        </w:r>
        <w:r>
          <w:rPr>
            <w:webHidden/>
          </w:rPr>
          <w:instrText xml:space="preserve"> PAGEREF _Toc171599928 \h </w:instrText>
        </w:r>
        <w:r>
          <w:rPr>
            <w:webHidden/>
          </w:rPr>
        </w:r>
        <w:r>
          <w:rPr>
            <w:webHidden/>
          </w:rPr>
          <w:fldChar w:fldCharType="separate"/>
        </w:r>
        <w:r>
          <w:rPr>
            <w:webHidden/>
          </w:rPr>
          <w:t>23</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29" w:history="1">
        <w:r w:rsidRPr="00F52BD8">
          <w:rPr>
            <w:rStyle w:val="Hyperlink"/>
            <w:b/>
            <w:lang w:val="pt-PT"/>
          </w:rPr>
          <w:t>4.9.1.</w:t>
        </w:r>
        <w:r>
          <w:rPr>
            <w:rFonts w:asciiTheme="minorHAnsi" w:eastAsiaTheme="minorEastAsia" w:hAnsiTheme="minorHAnsi" w:cstheme="minorBidi"/>
            <w:sz w:val="22"/>
            <w:szCs w:val="22"/>
          </w:rPr>
          <w:tab/>
        </w:r>
        <w:r w:rsidRPr="00F52BD8">
          <w:rPr>
            <w:rStyle w:val="Hyperlink"/>
            <w:b/>
            <w:lang w:val="pt-PT"/>
          </w:rPr>
          <w:t>Descrição</w:t>
        </w:r>
        <w:r>
          <w:rPr>
            <w:webHidden/>
          </w:rPr>
          <w:tab/>
        </w:r>
        <w:r>
          <w:rPr>
            <w:webHidden/>
          </w:rPr>
          <w:fldChar w:fldCharType="begin"/>
        </w:r>
        <w:r>
          <w:rPr>
            <w:webHidden/>
          </w:rPr>
          <w:instrText xml:space="preserve"> PAGEREF _Toc171599929 \h </w:instrText>
        </w:r>
        <w:r>
          <w:rPr>
            <w:webHidden/>
          </w:rPr>
        </w:r>
        <w:r>
          <w:rPr>
            <w:webHidden/>
          </w:rPr>
          <w:fldChar w:fldCharType="separate"/>
        </w:r>
        <w:r>
          <w:rPr>
            <w:webHidden/>
          </w:rPr>
          <w:t>23</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30" w:history="1">
        <w:r w:rsidRPr="00F52BD8">
          <w:rPr>
            <w:rStyle w:val="Hyperlink"/>
            <w:b/>
            <w:lang w:val="pt-PT"/>
          </w:rPr>
          <w:t>4.9.2.</w:t>
        </w:r>
        <w:r>
          <w:rPr>
            <w:rFonts w:asciiTheme="minorHAnsi" w:eastAsiaTheme="minorEastAsia" w:hAnsiTheme="minorHAnsi" w:cstheme="minorBidi"/>
            <w:sz w:val="22"/>
            <w:szCs w:val="22"/>
          </w:rPr>
          <w:tab/>
        </w:r>
        <w:r w:rsidRPr="00F52BD8">
          <w:rPr>
            <w:rStyle w:val="Hyperlink"/>
            <w:b/>
            <w:lang w:val="pt-PT"/>
          </w:rPr>
          <w:t>Considerações finais</w:t>
        </w:r>
        <w:r>
          <w:rPr>
            <w:webHidden/>
          </w:rPr>
          <w:tab/>
        </w:r>
        <w:r>
          <w:rPr>
            <w:webHidden/>
          </w:rPr>
          <w:fldChar w:fldCharType="begin"/>
        </w:r>
        <w:r>
          <w:rPr>
            <w:webHidden/>
          </w:rPr>
          <w:instrText xml:space="preserve"> PAGEREF _Toc171599930 \h </w:instrText>
        </w:r>
        <w:r>
          <w:rPr>
            <w:webHidden/>
          </w:rPr>
        </w:r>
        <w:r>
          <w:rPr>
            <w:webHidden/>
          </w:rPr>
          <w:fldChar w:fldCharType="separate"/>
        </w:r>
        <w:r>
          <w:rPr>
            <w:webHidden/>
          </w:rPr>
          <w:t>24</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931" w:history="1">
        <w:r w:rsidRPr="00F52BD8">
          <w:rPr>
            <w:rStyle w:val="Hyperlink"/>
          </w:rPr>
          <w:t>4.10.</w:t>
        </w:r>
        <w:r>
          <w:rPr>
            <w:rFonts w:asciiTheme="minorHAnsi" w:eastAsiaTheme="minorEastAsia" w:hAnsiTheme="minorHAnsi" w:cstheme="minorBidi"/>
            <w:b w:val="0"/>
            <w:bCs w:val="0"/>
            <w:smallCaps w:val="0"/>
            <w:sz w:val="22"/>
            <w:szCs w:val="22"/>
          </w:rPr>
          <w:tab/>
        </w:r>
        <w:r w:rsidRPr="00F52BD8">
          <w:rPr>
            <w:rStyle w:val="Hyperlink"/>
          </w:rPr>
          <w:t>Proteção contra choques elétricos - interruptor diferencial residual (idr)</w:t>
        </w:r>
        <w:r>
          <w:rPr>
            <w:webHidden/>
          </w:rPr>
          <w:tab/>
        </w:r>
        <w:r>
          <w:rPr>
            <w:webHidden/>
          </w:rPr>
          <w:fldChar w:fldCharType="begin"/>
        </w:r>
        <w:r>
          <w:rPr>
            <w:webHidden/>
          </w:rPr>
          <w:instrText xml:space="preserve"> PAGEREF _Toc171599931 \h </w:instrText>
        </w:r>
        <w:r>
          <w:rPr>
            <w:webHidden/>
          </w:rPr>
        </w:r>
        <w:r>
          <w:rPr>
            <w:webHidden/>
          </w:rPr>
          <w:fldChar w:fldCharType="separate"/>
        </w:r>
        <w:r>
          <w:rPr>
            <w:webHidden/>
          </w:rPr>
          <w:t>24</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32" w:history="1">
        <w:r w:rsidRPr="00F52BD8">
          <w:rPr>
            <w:rStyle w:val="Hyperlink"/>
            <w:b/>
            <w:lang w:val="pt-PT"/>
          </w:rPr>
          <w:t>4.10.1.</w:t>
        </w:r>
        <w:r>
          <w:rPr>
            <w:rFonts w:asciiTheme="minorHAnsi" w:eastAsiaTheme="minorEastAsia" w:hAnsiTheme="minorHAnsi" w:cstheme="minorBidi"/>
            <w:sz w:val="22"/>
            <w:szCs w:val="22"/>
          </w:rPr>
          <w:tab/>
        </w:r>
        <w:r w:rsidRPr="00F52BD8">
          <w:rPr>
            <w:rStyle w:val="Hyperlink"/>
            <w:b/>
            <w:lang w:val="pt-PT"/>
          </w:rPr>
          <w:t>Descrição</w:t>
        </w:r>
        <w:r>
          <w:rPr>
            <w:webHidden/>
          </w:rPr>
          <w:tab/>
        </w:r>
        <w:r>
          <w:rPr>
            <w:webHidden/>
          </w:rPr>
          <w:fldChar w:fldCharType="begin"/>
        </w:r>
        <w:r>
          <w:rPr>
            <w:webHidden/>
          </w:rPr>
          <w:instrText xml:space="preserve"> PAGEREF _Toc171599932 \h </w:instrText>
        </w:r>
        <w:r>
          <w:rPr>
            <w:webHidden/>
          </w:rPr>
        </w:r>
        <w:r>
          <w:rPr>
            <w:webHidden/>
          </w:rPr>
          <w:fldChar w:fldCharType="separate"/>
        </w:r>
        <w:r>
          <w:rPr>
            <w:webHidden/>
          </w:rPr>
          <w:t>24</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33" w:history="1">
        <w:r w:rsidRPr="00F52BD8">
          <w:rPr>
            <w:rStyle w:val="Hyperlink"/>
            <w:b/>
            <w:lang w:val="pt-PT"/>
          </w:rPr>
          <w:t>4.10.2.</w:t>
        </w:r>
        <w:r>
          <w:rPr>
            <w:rFonts w:asciiTheme="minorHAnsi" w:eastAsiaTheme="minorEastAsia" w:hAnsiTheme="minorHAnsi" w:cstheme="minorBidi"/>
            <w:sz w:val="22"/>
            <w:szCs w:val="22"/>
          </w:rPr>
          <w:tab/>
        </w:r>
        <w:r w:rsidRPr="00F52BD8">
          <w:rPr>
            <w:rStyle w:val="Hyperlink"/>
            <w:b/>
            <w:lang w:val="pt-PT"/>
          </w:rPr>
          <w:t>Características construtivas</w:t>
        </w:r>
        <w:r>
          <w:rPr>
            <w:webHidden/>
          </w:rPr>
          <w:tab/>
        </w:r>
        <w:r>
          <w:rPr>
            <w:webHidden/>
          </w:rPr>
          <w:fldChar w:fldCharType="begin"/>
        </w:r>
        <w:r>
          <w:rPr>
            <w:webHidden/>
          </w:rPr>
          <w:instrText xml:space="preserve"> PAGEREF _Toc171599933 \h </w:instrText>
        </w:r>
        <w:r>
          <w:rPr>
            <w:webHidden/>
          </w:rPr>
        </w:r>
        <w:r>
          <w:rPr>
            <w:webHidden/>
          </w:rPr>
          <w:fldChar w:fldCharType="separate"/>
        </w:r>
        <w:r>
          <w:rPr>
            <w:webHidden/>
          </w:rPr>
          <w:t>24</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34" w:history="1">
        <w:r w:rsidRPr="00F52BD8">
          <w:rPr>
            <w:rStyle w:val="Hyperlink"/>
            <w:b/>
            <w:lang w:val="pt-PT"/>
          </w:rPr>
          <w:t>4.10.3.</w:t>
        </w:r>
        <w:r>
          <w:rPr>
            <w:rFonts w:asciiTheme="minorHAnsi" w:eastAsiaTheme="minorEastAsia" w:hAnsiTheme="minorHAnsi" w:cstheme="minorBidi"/>
            <w:sz w:val="22"/>
            <w:szCs w:val="22"/>
          </w:rPr>
          <w:tab/>
        </w:r>
        <w:r w:rsidRPr="00F52BD8">
          <w:rPr>
            <w:rStyle w:val="Hyperlink"/>
            <w:b/>
            <w:lang w:val="pt-PT"/>
          </w:rPr>
          <w:t>Características elétricas</w:t>
        </w:r>
        <w:r>
          <w:rPr>
            <w:webHidden/>
          </w:rPr>
          <w:tab/>
        </w:r>
        <w:r>
          <w:rPr>
            <w:webHidden/>
          </w:rPr>
          <w:fldChar w:fldCharType="begin"/>
        </w:r>
        <w:r>
          <w:rPr>
            <w:webHidden/>
          </w:rPr>
          <w:instrText xml:space="preserve"> PAGEREF _Toc171599934 \h </w:instrText>
        </w:r>
        <w:r>
          <w:rPr>
            <w:webHidden/>
          </w:rPr>
        </w:r>
        <w:r>
          <w:rPr>
            <w:webHidden/>
          </w:rPr>
          <w:fldChar w:fldCharType="separate"/>
        </w:r>
        <w:r>
          <w:rPr>
            <w:webHidden/>
          </w:rPr>
          <w:t>24</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935" w:history="1">
        <w:r w:rsidRPr="00F52BD8">
          <w:rPr>
            <w:rStyle w:val="Hyperlink"/>
          </w:rPr>
          <w:t>4.11.</w:t>
        </w:r>
        <w:r>
          <w:rPr>
            <w:rFonts w:asciiTheme="minorHAnsi" w:eastAsiaTheme="minorEastAsia" w:hAnsiTheme="minorHAnsi" w:cstheme="minorBidi"/>
            <w:b w:val="0"/>
            <w:bCs w:val="0"/>
            <w:smallCaps w:val="0"/>
            <w:sz w:val="22"/>
            <w:szCs w:val="22"/>
          </w:rPr>
          <w:tab/>
        </w:r>
        <w:r w:rsidRPr="00F52BD8">
          <w:rPr>
            <w:rStyle w:val="Hyperlink"/>
          </w:rPr>
          <w:t>Contactores</w:t>
        </w:r>
        <w:r>
          <w:rPr>
            <w:webHidden/>
          </w:rPr>
          <w:tab/>
        </w:r>
        <w:r>
          <w:rPr>
            <w:webHidden/>
          </w:rPr>
          <w:fldChar w:fldCharType="begin"/>
        </w:r>
        <w:r>
          <w:rPr>
            <w:webHidden/>
          </w:rPr>
          <w:instrText xml:space="preserve"> PAGEREF _Toc171599935 \h </w:instrText>
        </w:r>
        <w:r>
          <w:rPr>
            <w:webHidden/>
          </w:rPr>
        </w:r>
        <w:r>
          <w:rPr>
            <w:webHidden/>
          </w:rPr>
          <w:fldChar w:fldCharType="separate"/>
        </w:r>
        <w:r>
          <w:rPr>
            <w:webHidden/>
          </w:rPr>
          <w:t>25</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36" w:history="1">
        <w:r w:rsidRPr="00F52BD8">
          <w:rPr>
            <w:rStyle w:val="Hyperlink"/>
            <w:b/>
            <w:lang w:val="pt-PT"/>
          </w:rPr>
          <w:t>4.11.1.</w:t>
        </w:r>
        <w:r>
          <w:rPr>
            <w:rFonts w:asciiTheme="minorHAnsi" w:eastAsiaTheme="minorEastAsia" w:hAnsiTheme="minorHAnsi" w:cstheme="minorBidi"/>
            <w:sz w:val="22"/>
            <w:szCs w:val="22"/>
          </w:rPr>
          <w:tab/>
        </w:r>
        <w:r w:rsidRPr="00F52BD8">
          <w:rPr>
            <w:rStyle w:val="Hyperlink"/>
            <w:b/>
            <w:lang w:val="pt-PT"/>
          </w:rPr>
          <w:t>Características construtivas</w:t>
        </w:r>
        <w:r>
          <w:rPr>
            <w:webHidden/>
          </w:rPr>
          <w:tab/>
        </w:r>
        <w:r>
          <w:rPr>
            <w:webHidden/>
          </w:rPr>
          <w:fldChar w:fldCharType="begin"/>
        </w:r>
        <w:r>
          <w:rPr>
            <w:webHidden/>
          </w:rPr>
          <w:instrText xml:space="preserve"> PAGEREF _Toc171599936 \h </w:instrText>
        </w:r>
        <w:r>
          <w:rPr>
            <w:webHidden/>
          </w:rPr>
        </w:r>
        <w:r>
          <w:rPr>
            <w:webHidden/>
          </w:rPr>
          <w:fldChar w:fldCharType="separate"/>
        </w:r>
        <w:r>
          <w:rPr>
            <w:webHidden/>
          </w:rPr>
          <w:t>25</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37" w:history="1">
        <w:r w:rsidRPr="00F52BD8">
          <w:rPr>
            <w:rStyle w:val="Hyperlink"/>
            <w:b/>
            <w:lang w:val="pt-PT"/>
          </w:rPr>
          <w:t>4.11.2.</w:t>
        </w:r>
        <w:r>
          <w:rPr>
            <w:rFonts w:asciiTheme="minorHAnsi" w:eastAsiaTheme="minorEastAsia" w:hAnsiTheme="minorHAnsi" w:cstheme="minorBidi"/>
            <w:sz w:val="22"/>
            <w:szCs w:val="22"/>
          </w:rPr>
          <w:tab/>
        </w:r>
        <w:r w:rsidRPr="00F52BD8">
          <w:rPr>
            <w:rStyle w:val="Hyperlink"/>
            <w:b/>
            <w:lang w:val="pt-PT"/>
          </w:rPr>
          <w:t>Características elétricas</w:t>
        </w:r>
        <w:r>
          <w:rPr>
            <w:webHidden/>
          </w:rPr>
          <w:tab/>
        </w:r>
        <w:r>
          <w:rPr>
            <w:webHidden/>
          </w:rPr>
          <w:fldChar w:fldCharType="begin"/>
        </w:r>
        <w:r>
          <w:rPr>
            <w:webHidden/>
          </w:rPr>
          <w:instrText xml:space="preserve"> PAGEREF _Toc171599937 \h </w:instrText>
        </w:r>
        <w:r>
          <w:rPr>
            <w:webHidden/>
          </w:rPr>
        </w:r>
        <w:r>
          <w:rPr>
            <w:webHidden/>
          </w:rPr>
          <w:fldChar w:fldCharType="separate"/>
        </w:r>
        <w:r>
          <w:rPr>
            <w:webHidden/>
          </w:rPr>
          <w:t>25</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938" w:history="1">
        <w:r w:rsidRPr="00F52BD8">
          <w:rPr>
            <w:rStyle w:val="Hyperlink"/>
          </w:rPr>
          <w:t>4.12.</w:t>
        </w:r>
        <w:r>
          <w:rPr>
            <w:rFonts w:asciiTheme="minorHAnsi" w:eastAsiaTheme="minorEastAsia" w:hAnsiTheme="minorHAnsi" w:cstheme="minorBidi"/>
            <w:b w:val="0"/>
            <w:bCs w:val="0"/>
            <w:smallCaps w:val="0"/>
            <w:sz w:val="22"/>
            <w:szCs w:val="22"/>
          </w:rPr>
          <w:tab/>
        </w:r>
        <w:r w:rsidRPr="00F52BD8">
          <w:rPr>
            <w:rStyle w:val="Hyperlink"/>
          </w:rPr>
          <w:t>Plugues e tomadas</w:t>
        </w:r>
        <w:r>
          <w:rPr>
            <w:webHidden/>
          </w:rPr>
          <w:tab/>
        </w:r>
        <w:r>
          <w:rPr>
            <w:webHidden/>
          </w:rPr>
          <w:fldChar w:fldCharType="begin"/>
        </w:r>
        <w:r>
          <w:rPr>
            <w:webHidden/>
          </w:rPr>
          <w:instrText xml:space="preserve"> PAGEREF _Toc171599938 \h </w:instrText>
        </w:r>
        <w:r>
          <w:rPr>
            <w:webHidden/>
          </w:rPr>
        </w:r>
        <w:r>
          <w:rPr>
            <w:webHidden/>
          </w:rPr>
          <w:fldChar w:fldCharType="separate"/>
        </w:r>
        <w:r>
          <w:rPr>
            <w:webHidden/>
          </w:rPr>
          <w:t>25</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39" w:history="1">
        <w:r w:rsidRPr="00F52BD8">
          <w:rPr>
            <w:rStyle w:val="Hyperlink"/>
            <w:b/>
            <w:lang w:val="pt-PT"/>
          </w:rPr>
          <w:t>4.12.1.</w:t>
        </w:r>
        <w:r>
          <w:rPr>
            <w:rFonts w:asciiTheme="minorHAnsi" w:eastAsiaTheme="minorEastAsia" w:hAnsiTheme="minorHAnsi" w:cstheme="minorBidi"/>
            <w:sz w:val="22"/>
            <w:szCs w:val="22"/>
          </w:rPr>
          <w:tab/>
        </w:r>
        <w:r w:rsidRPr="00F52BD8">
          <w:rPr>
            <w:rStyle w:val="Hyperlink"/>
            <w:b/>
            <w:lang w:val="pt-PT"/>
          </w:rPr>
          <w:t>Descrição</w:t>
        </w:r>
        <w:r>
          <w:rPr>
            <w:webHidden/>
          </w:rPr>
          <w:tab/>
        </w:r>
        <w:r>
          <w:rPr>
            <w:webHidden/>
          </w:rPr>
          <w:fldChar w:fldCharType="begin"/>
        </w:r>
        <w:r>
          <w:rPr>
            <w:webHidden/>
          </w:rPr>
          <w:instrText xml:space="preserve"> PAGEREF _Toc171599939 \h </w:instrText>
        </w:r>
        <w:r>
          <w:rPr>
            <w:webHidden/>
          </w:rPr>
        </w:r>
        <w:r>
          <w:rPr>
            <w:webHidden/>
          </w:rPr>
          <w:fldChar w:fldCharType="separate"/>
        </w:r>
        <w:r>
          <w:rPr>
            <w:webHidden/>
          </w:rPr>
          <w:t>26</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40" w:history="1">
        <w:r w:rsidRPr="00F52BD8">
          <w:rPr>
            <w:rStyle w:val="Hyperlink"/>
            <w:b/>
            <w:lang w:val="pt-PT"/>
          </w:rPr>
          <w:t>4.12.2.</w:t>
        </w:r>
        <w:r>
          <w:rPr>
            <w:rFonts w:asciiTheme="minorHAnsi" w:eastAsiaTheme="minorEastAsia" w:hAnsiTheme="minorHAnsi" w:cstheme="minorBidi"/>
            <w:sz w:val="22"/>
            <w:szCs w:val="22"/>
          </w:rPr>
          <w:tab/>
        </w:r>
        <w:r w:rsidRPr="00F52BD8">
          <w:rPr>
            <w:rStyle w:val="Hyperlink"/>
            <w:b/>
            <w:lang w:val="pt-PT"/>
          </w:rPr>
          <w:t>Tomadas de Uso Geral (Tomadas na Cor branca)</w:t>
        </w:r>
        <w:r>
          <w:rPr>
            <w:webHidden/>
          </w:rPr>
          <w:tab/>
        </w:r>
        <w:r>
          <w:rPr>
            <w:webHidden/>
          </w:rPr>
          <w:fldChar w:fldCharType="begin"/>
        </w:r>
        <w:r>
          <w:rPr>
            <w:webHidden/>
          </w:rPr>
          <w:instrText xml:space="preserve"> PAGEREF _Toc171599940 \h </w:instrText>
        </w:r>
        <w:r>
          <w:rPr>
            <w:webHidden/>
          </w:rPr>
        </w:r>
        <w:r>
          <w:rPr>
            <w:webHidden/>
          </w:rPr>
          <w:fldChar w:fldCharType="separate"/>
        </w:r>
        <w:r>
          <w:rPr>
            <w:webHidden/>
          </w:rPr>
          <w:t>26</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41" w:history="1">
        <w:r w:rsidRPr="00F52BD8">
          <w:rPr>
            <w:rStyle w:val="Hyperlink"/>
            <w:b/>
            <w:lang w:val="pt-PT"/>
          </w:rPr>
          <w:t>4.12.3.</w:t>
        </w:r>
        <w:r>
          <w:rPr>
            <w:rFonts w:asciiTheme="minorHAnsi" w:eastAsiaTheme="minorEastAsia" w:hAnsiTheme="minorHAnsi" w:cstheme="minorBidi"/>
            <w:sz w:val="22"/>
            <w:szCs w:val="22"/>
          </w:rPr>
          <w:tab/>
        </w:r>
        <w:r w:rsidRPr="00F52BD8">
          <w:rPr>
            <w:rStyle w:val="Hyperlink"/>
            <w:b/>
            <w:lang w:val="pt-PT"/>
          </w:rPr>
          <w:t>Tomadas para uso de computadores (Tomadas na Cor preta)</w:t>
        </w:r>
        <w:r>
          <w:rPr>
            <w:webHidden/>
          </w:rPr>
          <w:tab/>
        </w:r>
        <w:r>
          <w:rPr>
            <w:webHidden/>
          </w:rPr>
          <w:fldChar w:fldCharType="begin"/>
        </w:r>
        <w:r>
          <w:rPr>
            <w:webHidden/>
          </w:rPr>
          <w:instrText xml:space="preserve"> PAGEREF _Toc171599941 \h </w:instrText>
        </w:r>
        <w:r>
          <w:rPr>
            <w:webHidden/>
          </w:rPr>
        </w:r>
        <w:r>
          <w:rPr>
            <w:webHidden/>
          </w:rPr>
          <w:fldChar w:fldCharType="separate"/>
        </w:r>
        <w:r>
          <w:rPr>
            <w:webHidden/>
          </w:rPr>
          <w:t>26</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42" w:history="1">
        <w:r w:rsidRPr="00F52BD8">
          <w:rPr>
            <w:rStyle w:val="Hyperlink"/>
            <w:b/>
            <w:lang w:val="pt-PT"/>
          </w:rPr>
          <w:t>4.12.4.</w:t>
        </w:r>
        <w:r>
          <w:rPr>
            <w:rFonts w:asciiTheme="minorHAnsi" w:eastAsiaTheme="minorEastAsia" w:hAnsiTheme="minorHAnsi" w:cstheme="minorBidi"/>
            <w:sz w:val="22"/>
            <w:szCs w:val="22"/>
          </w:rPr>
          <w:tab/>
        </w:r>
        <w:r w:rsidRPr="00F52BD8">
          <w:rPr>
            <w:rStyle w:val="Hyperlink"/>
            <w:b/>
            <w:lang w:val="pt-PT"/>
          </w:rPr>
          <w:t>Tomadas para Equipamentos de alta potência (Tomadas industriais tipo “steck”)</w:t>
        </w:r>
        <w:r>
          <w:rPr>
            <w:webHidden/>
          </w:rPr>
          <w:tab/>
        </w:r>
        <w:r>
          <w:rPr>
            <w:webHidden/>
          </w:rPr>
          <w:fldChar w:fldCharType="begin"/>
        </w:r>
        <w:r>
          <w:rPr>
            <w:webHidden/>
          </w:rPr>
          <w:instrText xml:space="preserve"> PAGEREF _Toc171599942 \h </w:instrText>
        </w:r>
        <w:r>
          <w:rPr>
            <w:webHidden/>
          </w:rPr>
        </w:r>
        <w:r>
          <w:rPr>
            <w:webHidden/>
          </w:rPr>
          <w:fldChar w:fldCharType="separate"/>
        </w:r>
        <w:r>
          <w:rPr>
            <w:webHidden/>
          </w:rPr>
          <w:t>26</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43" w:history="1">
        <w:r w:rsidRPr="00F52BD8">
          <w:rPr>
            <w:rStyle w:val="Hyperlink"/>
            <w:b/>
            <w:lang w:val="pt-PT"/>
          </w:rPr>
          <w:t>4.12.5.</w:t>
        </w:r>
        <w:r>
          <w:rPr>
            <w:rFonts w:asciiTheme="minorHAnsi" w:eastAsiaTheme="minorEastAsia" w:hAnsiTheme="minorHAnsi" w:cstheme="minorBidi"/>
            <w:sz w:val="22"/>
            <w:szCs w:val="22"/>
          </w:rPr>
          <w:tab/>
        </w:r>
        <w:r w:rsidRPr="00F52BD8">
          <w:rPr>
            <w:rStyle w:val="Hyperlink"/>
            <w:b/>
            <w:lang w:val="pt-PT"/>
          </w:rPr>
          <w:t>Produtos</w:t>
        </w:r>
        <w:r>
          <w:rPr>
            <w:webHidden/>
          </w:rPr>
          <w:tab/>
        </w:r>
        <w:r>
          <w:rPr>
            <w:webHidden/>
          </w:rPr>
          <w:fldChar w:fldCharType="begin"/>
        </w:r>
        <w:r>
          <w:rPr>
            <w:webHidden/>
          </w:rPr>
          <w:instrText xml:space="preserve"> PAGEREF _Toc171599943 \h </w:instrText>
        </w:r>
        <w:r>
          <w:rPr>
            <w:webHidden/>
          </w:rPr>
        </w:r>
        <w:r>
          <w:rPr>
            <w:webHidden/>
          </w:rPr>
          <w:fldChar w:fldCharType="separate"/>
        </w:r>
        <w:r>
          <w:rPr>
            <w:webHidden/>
          </w:rPr>
          <w:t>26</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944" w:history="1">
        <w:r w:rsidRPr="00F52BD8">
          <w:rPr>
            <w:rStyle w:val="Hyperlink"/>
          </w:rPr>
          <w:t>4.13.</w:t>
        </w:r>
        <w:r>
          <w:rPr>
            <w:rFonts w:asciiTheme="minorHAnsi" w:eastAsiaTheme="minorEastAsia" w:hAnsiTheme="minorHAnsi" w:cstheme="minorBidi"/>
            <w:b w:val="0"/>
            <w:bCs w:val="0"/>
            <w:smallCaps w:val="0"/>
            <w:sz w:val="22"/>
            <w:szCs w:val="22"/>
          </w:rPr>
          <w:tab/>
        </w:r>
        <w:r w:rsidRPr="00F52BD8">
          <w:rPr>
            <w:rStyle w:val="Hyperlink"/>
          </w:rPr>
          <w:t>Interruptores</w:t>
        </w:r>
        <w:r>
          <w:rPr>
            <w:webHidden/>
          </w:rPr>
          <w:tab/>
        </w:r>
        <w:r>
          <w:rPr>
            <w:webHidden/>
          </w:rPr>
          <w:fldChar w:fldCharType="begin"/>
        </w:r>
        <w:r>
          <w:rPr>
            <w:webHidden/>
          </w:rPr>
          <w:instrText xml:space="preserve"> PAGEREF _Toc171599944 \h </w:instrText>
        </w:r>
        <w:r>
          <w:rPr>
            <w:webHidden/>
          </w:rPr>
        </w:r>
        <w:r>
          <w:rPr>
            <w:webHidden/>
          </w:rPr>
          <w:fldChar w:fldCharType="separate"/>
        </w:r>
        <w:r>
          <w:rPr>
            <w:webHidden/>
          </w:rPr>
          <w:t>27</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45" w:history="1">
        <w:r w:rsidRPr="00F52BD8">
          <w:rPr>
            <w:rStyle w:val="Hyperlink"/>
            <w:b/>
            <w:lang w:val="pt-PT"/>
          </w:rPr>
          <w:t>4.13.1.</w:t>
        </w:r>
        <w:r>
          <w:rPr>
            <w:rFonts w:asciiTheme="minorHAnsi" w:eastAsiaTheme="minorEastAsia" w:hAnsiTheme="minorHAnsi" w:cstheme="minorBidi"/>
            <w:sz w:val="22"/>
            <w:szCs w:val="22"/>
          </w:rPr>
          <w:tab/>
        </w:r>
        <w:r w:rsidRPr="00F52BD8">
          <w:rPr>
            <w:rStyle w:val="Hyperlink"/>
            <w:b/>
            <w:lang w:val="pt-PT"/>
          </w:rPr>
          <w:t>Descrição</w:t>
        </w:r>
        <w:r>
          <w:rPr>
            <w:webHidden/>
          </w:rPr>
          <w:tab/>
        </w:r>
        <w:r>
          <w:rPr>
            <w:webHidden/>
          </w:rPr>
          <w:fldChar w:fldCharType="begin"/>
        </w:r>
        <w:r>
          <w:rPr>
            <w:webHidden/>
          </w:rPr>
          <w:instrText xml:space="preserve"> PAGEREF _Toc171599945 \h </w:instrText>
        </w:r>
        <w:r>
          <w:rPr>
            <w:webHidden/>
          </w:rPr>
        </w:r>
        <w:r>
          <w:rPr>
            <w:webHidden/>
          </w:rPr>
          <w:fldChar w:fldCharType="separate"/>
        </w:r>
        <w:r>
          <w:rPr>
            <w:webHidden/>
          </w:rPr>
          <w:t>27</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46" w:history="1">
        <w:r w:rsidRPr="00F52BD8">
          <w:rPr>
            <w:rStyle w:val="Hyperlink"/>
            <w:b/>
            <w:lang w:val="pt-PT"/>
          </w:rPr>
          <w:t>4.13.2.</w:t>
        </w:r>
        <w:r>
          <w:rPr>
            <w:rFonts w:asciiTheme="minorHAnsi" w:eastAsiaTheme="minorEastAsia" w:hAnsiTheme="minorHAnsi" w:cstheme="minorBidi"/>
            <w:sz w:val="22"/>
            <w:szCs w:val="22"/>
          </w:rPr>
          <w:tab/>
        </w:r>
        <w:r w:rsidRPr="00F52BD8">
          <w:rPr>
            <w:rStyle w:val="Hyperlink"/>
            <w:b/>
            <w:lang w:val="pt-PT"/>
          </w:rPr>
          <w:t>Produtos</w:t>
        </w:r>
        <w:r>
          <w:rPr>
            <w:webHidden/>
          </w:rPr>
          <w:tab/>
        </w:r>
        <w:r>
          <w:rPr>
            <w:webHidden/>
          </w:rPr>
          <w:fldChar w:fldCharType="begin"/>
        </w:r>
        <w:r>
          <w:rPr>
            <w:webHidden/>
          </w:rPr>
          <w:instrText xml:space="preserve"> PAGEREF _Toc171599946 \h </w:instrText>
        </w:r>
        <w:r>
          <w:rPr>
            <w:webHidden/>
          </w:rPr>
        </w:r>
        <w:r>
          <w:rPr>
            <w:webHidden/>
          </w:rPr>
          <w:fldChar w:fldCharType="separate"/>
        </w:r>
        <w:r>
          <w:rPr>
            <w:webHidden/>
          </w:rPr>
          <w:t>27</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947" w:history="1">
        <w:r w:rsidRPr="00F52BD8">
          <w:rPr>
            <w:rStyle w:val="Hyperlink"/>
          </w:rPr>
          <w:t>4.14.</w:t>
        </w:r>
        <w:r>
          <w:rPr>
            <w:rFonts w:asciiTheme="minorHAnsi" w:eastAsiaTheme="minorEastAsia" w:hAnsiTheme="minorHAnsi" w:cstheme="minorBidi"/>
            <w:b w:val="0"/>
            <w:bCs w:val="0"/>
            <w:smallCaps w:val="0"/>
            <w:sz w:val="22"/>
            <w:szCs w:val="22"/>
          </w:rPr>
          <w:tab/>
        </w:r>
        <w:r w:rsidRPr="00F52BD8">
          <w:rPr>
            <w:rStyle w:val="Hyperlink"/>
          </w:rPr>
          <w:t>Luminárias / acessórios</w:t>
        </w:r>
        <w:r>
          <w:rPr>
            <w:webHidden/>
          </w:rPr>
          <w:tab/>
        </w:r>
        <w:r>
          <w:rPr>
            <w:webHidden/>
          </w:rPr>
          <w:fldChar w:fldCharType="begin"/>
        </w:r>
        <w:r>
          <w:rPr>
            <w:webHidden/>
          </w:rPr>
          <w:instrText xml:space="preserve"> PAGEREF _Toc171599947 \h </w:instrText>
        </w:r>
        <w:r>
          <w:rPr>
            <w:webHidden/>
          </w:rPr>
        </w:r>
        <w:r>
          <w:rPr>
            <w:webHidden/>
          </w:rPr>
          <w:fldChar w:fldCharType="separate"/>
        </w:r>
        <w:r>
          <w:rPr>
            <w:webHidden/>
          </w:rPr>
          <w:t>27</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48" w:history="1">
        <w:r w:rsidRPr="00F52BD8">
          <w:rPr>
            <w:rStyle w:val="Hyperlink"/>
            <w:b/>
            <w:lang w:val="pt-PT"/>
          </w:rPr>
          <w:t>4.14.1.</w:t>
        </w:r>
        <w:r>
          <w:rPr>
            <w:rFonts w:asciiTheme="minorHAnsi" w:eastAsiaTheme="minorEastAsia" w:hAnsiTheme="minorHAnsi" w:cstheme="minorBidi"/>
            <w:sz w:val="22"/>
            <w:szCs w:val="22"/>
          </w:rPr>
          <w:tab/>
        </w:r>
        <w:r w:rsidRPr="00F52BD8">
          <w:rPr>
            <w:rStyle w:val="Hyperlink"/>
            <w:b/>
            <w:lang w:val="pt-PT"/>
          </w:rPr>
          <w:t>Descrição geral</w:t>
        </w:r>
        <w:r>
          <w:rPr>
            <w:webHidden/>
          </w:rPr>
          <w:tab/>
        </w:r>
        <w:r>
          <w:rPr>
            <w:webHidden/>
          </w:rPr>
          <w:fldChar w:fldCharType="begin"/>
        </w:r>
        <w:r>
          <w:rPr>
            <w:webHidden/>
          </w:rPr>
          <w:instrText xml:space="preserve"> PAGEREF _Toc171599948 \h </w:instrText>
        </w:r>
        <w:r>
          <w:rPr>
            <w:webHidden/>
          </w:rPr>
        </w:r>
        <w:r>
          <w:rPr>
            <w:webHidden/>
          </w:rPr>
          <w:fldChar w:fldCharType="separate"/>
        </w:r>
        <w:r>
          <w:rPr>
            <w:webHidden/>
          </w:rPr>
          <w:t>27</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49" w:history="1">
        <w:r w:rsidRPr="00F52BD8">
          <w:rPr>
            <w:rStyle w:val="Hyperlink"/>
            <w:b/>
            <w:lang w:val="pt-PT"/>
          </w:rPr>
          <w:t>4.14.2.</w:t>
        </w:r>
        <w:r>
          <w:rPr>
            <w:rFonts w:asciiTheme="minorHAnsi" w:eastAsiaTheme="minorEastAsia" w:hAnsiTheme="minorHAnsi" w:cstheme="minorBidi"/>
            <w:sz w:val="22"/>
            <w:szCs w:val="22"/>
          </w:rPr>
          <w:tab/>
        </w:r>
        <w:r w:rsidRPr="00F52BD8">
          <w:rPr>
            <w:rStyle w:val="Hyperlink"/>
            <w:b/>
            <w:lang w:val="pt-PT"/>
          </w:rPr>
          <w:t>Produtos</w:t>
        </w:r>
        <w:r>
          <w:rPr>
            <w:webHidden/>
          </w:rPr>
          <w:tab/>
        </w:r>
        <w:r>
          <w:rPr>
            <w:webHidden/>
          </w:rPr>
          <w:fldChar w:fldCharType="begin"/>
        </w:r>
        <w:r>
          <w:rPr>
            <w:webHidden/>
          </w:rPr>
          <w:instrText xml:space="preserve"> PAGEREF _Toc171599949 \h </w:instrText>
        </w:r>
        <w:r>
          <w:rPr>
            <w:webHidden/>
          </w:rPr>
        </w:r>
        <w:r>
          <w:rPr>
            <w:webHidden/>
          </w:rPr>
          <w:fldChar w:fldCharType="separate"/>
        </w:r>
        <w:r>
          <w:rPr>
            <w:webHidden/>
          </w:rPr>
          <w:t>28</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950" w:history="1">
        <w:r w:rsidRPr="00F52BD8">
          <w:rPr>
            <w:rStyle w:val="Hyperlink"/>
          </w:rPr>
          <w:t>4.15.</w:t>
        </w:r>
        <w:r>
          <w:rPr>
            <w:rFonts w:asciiTheme="minorHAnsi" w:eastAsiaTheme="minorEastAsia" w:hAnsiTheme="minorHAnsi" w:cstheme="minorBidi"/>
            <w:b w:val="0"/>
            <w:bCs w:val="0"/>
            <w:smallCaps w:val="0"/>
            <w:sz w:val="22"/>
            <w:szCs w:val="22"/>
          </w:rPr>
          <w:tab/>
        </w:r>
        <w:r w:rsidRPr="00F52BD8">
          <w:rPr>
            <w:rStyle w:val="Hyperlink"/>
          </w:rPr>
          <w:t>Lâmpadas e luminárias</w:t>
        </w:r>
        <w:r>
          <w:rPr>
            <w:webHidden/>
          </w:rPr>
          <w:tab/>
        </w:r>
        <w:r>
          <w:rPr>
            <w:webHidden/>
          </w:rPr>
          <w:fldChar w:fldCharType="begin"/>
        </w:r>
        <w:r>
          <w:rPr>
            <w:webHidden/>
          </w:rPr>
          <w:instrText xml:space="preserve"> PAGEREF _Toc171599950 \h </w:instrText>
        </w:r>
        <w:r>
          <w:rPr>
            <w:webHidden/>
          </w:rPr>
        </w:r>
        <w:r>
          <w:rPr>
            <w:webHidden/>
          </w:rPr>
          <w:fldChar w:fldCharType="separate"/>
        </w:r>
        <w:r>
          <w:rPr>
            <w:webHidden/>
          </w:rPr>
          <w:t>29</w:t>
        </w:r>
        <w:r>
          <w:rPr>
            <w:webHidden/>
          </w:rPr>
          <w:fldChar w:fldCharType="end"/>
        </w:r>
      </w:hyperlink>
    </w:p>
    <w:p w:rsidR="004A7F5B" w:rsidRDefault="004A7F5B">
      <w:pPr>
        <w:pStyle w:val="Sumrio3"/>
        <w:rPr>
          <w:rFonts w:asciiTheme="minorHAnsi" w:eastAsiaTheme="minorEastAsia" w:hAnsiTheme="minorHAnsi" w:cstheme="minorBidi"/>
          <w:b w:val="0"/>
          <w:bCs w:val="0"/>
          <w:smallCaps w:val="0"/>
          <w:sz w:val="22"/>
          <w:szCs w:val="22"/>
        </w:rPr>
      </w:pPr>
      <w:hyperlink w:anchor="_Toc171599951" w:history="1">
        <w:r w:rsidRPr="00F52BD8">
          <w:rPr>
            <w:rStyle w:val="Hyperlink"/>
          </w:rPr>
          <w:t>4.16.</w:t>
        </w:r>
        <w:r>
          <w:rPr>
            <w:rFonts w:asciiTheme="minorHAnsi" w:eastAsiaTheme="minorEastAsia" w:hAnsiTheme="minorHAnsi" w:cstheme="minorBidi"/>
            <w:b w:val="0"/>
            <w:bCs w:val="0"/>
            <w:smallCaps w:val="0"/>
            <w:sz w:val="22"/>
            <w:szCs w:val="22"/>
          </w:rPr>
          <w:tab/>
        </w:r>
        <w:r w:rsidRPr="00F52BD8">
          <w:rPr>
            <w:rStyle w:val="Hyperlink"/>
          </w:rPr>
          <w:t>Aterramento</w:t>
        </w:r>
        <w:r>
          <w:rPr>
            <w:webHidden/>
          </w:rPr>
          <w:tab/>
        </w:r>
        <w:r>
          <w:rPr>
            <w:webHidden/>
          </w:rPr>
          <w:fldChar w:fldCharType="begin"/>
        </w:r>
        <w:r>
          <w:rPr>
            <w:webHidden/>
          </w:rPr>
          <w:instrText xml:space="preserve"> PAGEREF _Toc171599951 \h </w:instrText>
        </w:r>
        <w:r>
          <w:rPr>
            <w:webHidden/>
          </w:rPr>
        </w:r>
        <w:r>
          <w:rPr>
            <w:webHidden/>
          </w:rPr>
          <w:fldChar w:fldCharType="separate"/>
        </w:r>
        <w:r>
          <w:rPr>
            <w:webHidden/>
          </w:rPr>
          <w:t>29</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52" w:history="1">
        <w:r w:rsidRPr="00F52BD8">
          <w:rPr>
            <w:rStyle w:val="Hyperlink"/>
            <w:b/>
            <w:lang w:val="pt-PT"/>
          </w:rPr>
          <w:t>4.16.1.</w:t>
        </w:r>
        <w:r>
          <w:rPr>
            <w:rFonts w:asciiTheme="minorHAnsi" w:eastAsiaTheme="minorEastAsia" w:hAnsiTheme="minorHAnsi" w:cstheme="minorBidi"/>
            <w:sz w:val="22"/>
            <w:szCs w:val="22"/>
          </w:rPr>
          <w:tab/>
        </w:r>
        <w:r w:rsidRPr="00F52BD8">
          <w:rPr>
            <w:rStyle w:val="Hyperlink"/>
            <w:b/>
            <w:lang w:val="pt-PT"/>
          </w:rPr>
          <w:t>Aterramento</w:t>
        </w:r>
        <w:r>
          <w:rPr>
            <w:webHidden/>
          </w:rPr>
          <w:tab/>
        </w:r>
        <w:r>
          <w:rPr>
            <w:webHidden/>
          </w:rPr>
          <w:fldChar w:fldCharType="begin"/>
        </w:r>
        <w:r>
          <w:rPr>
            <w:webHidden/>
          </w:rPr>
          <w:instrText xml:space="preserve"> PAGEREF _Toc171599952 \h </w:instrText>
        </w:r>
        <w:r>
          <w:rPr>
            <w:webHidden/>
          </w:rPr>
        </w:r>
        <w:r>
          <w:rPr>
            <w:webHidden/>
          </w:rPr>
          <w:fldChar w:fldCharType="separate"/>
        </w:r>
        <w:r>
          <w:rPr>
            <w:webHidden/>
          </w:rPr>
          <w:t>29</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53" w:history="1">
        <w:r w:rsidRPr="00F52BD8">
          <w:rPr>
            <w:rStyle w:val="Hyperlink"/>
            <w:b/>
            <w:lang w:val="pt-PT"/>
          </w:rPr>
          <w:t>4.16.2.</w:t>
        </w:r>
        <w:r>
          <w:rPr>
            <w:rFonts w:asciiTheme="minorHAnsi" w:eastAsiaTheme="minorEastAsia" w:hAnsiTheme="minorHAnsi" w:cstheme="minorBidi"/>
            <w:sz w:val="22"/>
            <w:szCs w:val="22"/>
          </w:rPr>
          <w:tab/>
        </w:r>
        <w:r w:rsidRPr="00F52BD8">
          <w:rPr>
            <w:rStyle w:val="Hyperlink"/>
            <w:b/>
            <w:lang w:val="pt-PT"/>
          </w:rPr>
          <w:t>Eletrodos de aterramento:</w:t>
        </w:r>
        <w:r>
          <w:rPr>
            <w:webHidden/>
          </w:rPr>
          <w:tab/>
        </w:r>
        <w:r>
          <w:rPr>
            <w:webHidden/>
          </w:rPr>
          <w:fldChar w:fldCharType="begin"/>
        </w:r>
        <w:r>
          <w:rPr>
            <w:webHidden/>
          </w:rPr>
          <w:instrText xml:space="preserve"> PAGEREF _Toc171599953 \h </w:instrText>
        </w:r>
        <w:r>
          <w:rPr>
            <w:webHidden/>
          </w:rPr>
        </w:r>
        <w:r>
          <w:rPr>
            <w:webHidden/>
          </w:rPr>
          <w:fldChar w:fldCharType="separate"/>
        </w:r>
        <w:r>
          <w:rPr>
            <w:webHidden/>
          </w:rPr>
          <w:t>29</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54" w:history="1">
        <w:r w:rsidRPr="00F52BD8">
          <w:rPr>
            <w:rStyle w:val="Hyperlink"/>
            <w:b/>
            <w:lang w:val="pt-PT"/>
          </w:rPr>
          <w:t>4.16.3.</w:t>
        </w:r>
        <w:r>
          <w:rPr>
            <w:rFonts w:asciiTheme="minorHAnsi" w:eastAsiaTheme="minorEastAsia" w:hAnsiTheme="minorHAnsi" w:cstheme="minorBidi"/>
            <w:sz w:val="22"/>
            <w:szCs w:val="22"/>
          </w:rPr>
          <w:tab/>
        </w:r>
        <w:r w:rsidRPr="00F52BD8">
          <w:rPr>
            <w:rStyle w:val="Hyperlink"/>
            <w:b/>
            <w:lang w:val="pt-PT"/>
          </w:rPr>
          <w:t>Dispositivo de leitura de grandezas elétricas (Multimedidores de energia)</w:t>
        </w:r>
        <w:r>
          <w:rPr>
            <w:webHidden/>
          </w:rPr>
          <w:tab/>
        </w:r>
        <w:r>
          <w:rPr>
            <w:webHidden/>
          </w:rPr>
          <w:fldChar w:fldCharType="begin"/>
        </w:r>
        <w:r>
          <w:rPr>
            <w:webHidden/>
          </w:rPr>
          <w:instrText xml:space="preserve"> PAGEREF _Toc171599954 \h </w:instrText>
        </w:r>
        <w:r>
          <w:rPr>
            <w:webHidden/>
          </w:rPr>
        </w:r>
        <w:r>
          <w:rPr>
            <w:webHidden/>
          </w:rPr>
          <w:fldChar w:fldCharType="separate"/>
        </w:r>
        <w:r>
          <w:rPr>
            <w:webHidden/>
          </w:rPr>
          <w:t>30</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55" w:history="1">
        <w:r w:rsidRPr="00F52BD8">
          <w:rPr>
            <w:rStyle w:val="Hyperlink"/>
            <w:b/>
            <w:lang w:val="pt-PT"/>
          </w:rPr>
          <w:t>4.16.4.</w:t>
        </w:r>
        <w:r>
          <w:rPr>
            <w:rFonts w:asciiTheme="minorHAnsi" w:eastAsiaTheme="minorEastAsia" w:hAnsiTheme="minorHAnsi" w:cstheme="minorBidi"/>
            <w:sz w:val="22"/>
            <w:szCs w:val="22"/>
          </w:rPr>
          <w:tab/>
        </w:r>
        <w:r w:rsidRPr="00F52BD8">
          <w:rPr>
            <w:rStyle w:val="Hyperlink"/>
            <w:b/>
            <w:lang w:val="pt-PT"/>
          </w:rPr>
          <w:t>ENERGIA ELÉTRICA</w:t>
        </w:r>
        <w:r>
          <w:rPr>
            <w:webHidden/>
          </w:rPr>
          <w:tab/>
        </w:r>
        <w:r>
          <w:rPr>
            <w:webHidden/>
          </w:rPr>
          <w:fldChar w:fldCharType="begin"/>
        </w:r>
        <w:r>
          <w:rPr>
            <w:webHidden/>
          </w:rPr>
          <w:instrText xml:space="preserve"> PAGEREF _Toc171599955 \h </w:instrText>
        </w:r>
        <w:r>
          <w:rPr>
            <w:webHidden/>
          </w:rPr>
        </w:r>
        <w:r>
          <w:rPr>
            <w:webHidden/>
          </w:rPr>
          <w:fldChar w:fldCharType="separate"/>
        </w:r>
        <w:r>
          <w:rPr>
            <w:webHidden/>
          </w:rPr>
          <w:t>30</w:t>
        </w:r>
        <w:r>
          <w:rPr>
            <w:webHidden/>
          </w:rPr>
          <w:fldChar w:fldCharType="end"/>
        </w:r>
      </w:hyperlink>
    </w:p>
    <w:p w:rsidR="004A7F5B" w:rsidRDefault="004A7F5B">
      <w:pPr>
        <w:pStyle w:val="Sumrio4"/>
        <w:rPr>
          <w:rFonts w:asciiTheme="minorHAnsi" w:eastAsiaTheme="minorEastAsia" w:hAnsiTheme="minorHAnsi" w:cstheme="minorBidi"/>
          <w:sz w:val="22"/>
          <w:szCs w:val="22"/>
        </w:rPr>
      </w:pPr>
      <w:hyperlink w:anchor="_Toc171599956" w:history="1">
        <w:r w:rsidRPr="00F52BD8">
          <w:rPr>
            <w:rStyle w:val="Hyperlink"/>
            <w:b/>
            <w:lang w:val="pt-PT"/>
          </w:rPr>
          <w:t>ANEXO A – QUADROS DE CARGAS (QUADROS GERAIS DE BAIXA TENSÃO)</w:t>
        </w:r>
        <w:r>
          <w:rPr>
            <w:webHidden/>
          </w:rPr>
          <w:tab/>
        </w:r>
        <w:r>
          <w:rPr>
            <w:webHidden/>
          </w:rPr>
          <w:fldChar w:fldCharType="begin"/>
        </w:r>
        <w:r>
          <w:rPr>
            <w:webHidden/>
          </w:rPr>
          <w:instrText xml:space="preserve"> PAGEREF _Toc171599956 \h </w:instrText>
        </w:r>
        <w:r>
          <w:rPr>
            <w:webHidden/>
          </w:rPr>
        </w:r>
        <w:r>
          <w:rPr>
            <w:webHidden/>
          </w:rPr>
          <w:fldChar w:fldCharType="separate"/>
        </w:r>
        <w:r>
          <w:rPr>
            <w:webHidden/>
          </w:rPr>
          <w:t>31</w:t>
        </w:r>
        <w:r>
          <w:rPr>
            <w:webHidden/>
          </w:rPr>
          <w:fldChar w:fldCharType="end"/>
        </w:r>
      </w:hyperlink>
    </w:p>
    <w:p w:rsidR="00A33FE9" w:rsidRDefault="00B528D9" w:rsidP="006058B2">
      <w:pPr>
        <w:pStyle w:val="Ttulo1"/>
        <w:numPr>
          <w:ilvl w:val="0"/>
          <w:numId w:val="0"/>
        </w:numPr>
        <w:tabs>
          <w:tab w:val="right" w:leader="dot" w:pos="9072"/>
        </w:tabs>
        <w:ind w:left="357" w:hanging="357"/>
        <w:rPr>
          <w:noProof/>
          <w:kern w:val="0"/>
          <w:szCs w:val="20"/>
        </w:rPr>
        <w:sectPr w:rsidR="00A33FE9" w:rsidSect="004C60A5">
          <w:type w:val="continuous"/>
          <w:pgSz w:w="11907" w:h="16840" w:code="9"/>
          <w:pgMar w:top="1701" w:right="1361" w:bottom="1701" w:left="1418" w:header="851" w:footer="497" w:gutter="0"/>
          <w:cols w:space="567"/>
          <w:titlePg/>
          <w:docGrid w:linePitch="360"/>
        </w:sectPr>
      </w:pPr>
      <w:r>
        <w:rPr>
          <w:bCs w:val="0"/>
          <w:noProof/>
          <w:kern w:val="0"/>
          <w:sz w:val="20"/>
          <w:szCs w:val="20"/>
        </w:rPr>
        <w:fldChar w:fldCharType="end"/>
      </w:r>
    </w:p>
    <w:p w:rsidR="00DB2548" w:rsidRPr="00DB2548" w:rsidRDefault="00DB2548" w:rsidP="00C44817">
      <w:pPr>
        <w:pStyle w:val="Ttulo1"/>
        <w:numPr>
          <w:ilvl w:val="0"/>
          <w:numId w:val="0"/>
        </w:numPr>
        <w:tabs>
          <w:tab w:val="right" w:leader="dot" w:pos="9072"/>
        </w:tabs>
        <w:ind w:left="357" w:hanging="357"/>
        <w:sectPr w:rsidR="00DB2548" w:rsidRPr="00DB2548" w:rsidSect="004C60A5">
          <w:type w:val="continuous"/>
          <w:pgSz w:w="11907" w:h="16840" w:code="9"/>
          <w:pgMar w:top="1701" w:right="1361" w:bottom="1701" w:left="1418" w:header="851" w:footer="497" w:gutter="0"/>
          <w:cols w:space="567"/>
          <w:titlePg/>
          <w:docGrid w:linePitch="360"/>
        </w:sectPr>
      </w:pPr>
    </w:p>
    <w:p w:rsidR="00B275A0" w:rsidRPr="0034528D" w:rsidRDefault="00B275A0" w:rsidP="00B275A0">
      <w:pPr>
        <w:pStyle w:val="Ttulo"/>
        <w:jc w:val="both"/>
        <w:rPr>
          <w:rStyle w:val="Forte"/>
          <w:rFonts w:ascii="Calibri" w:hAnsi="Calibri"/>
          <w:szCs w:val="24"/>
        </w:rPr>
      </w:pPr>
      <w:r w:rsidRPr="0034528D">
        <w:rPr>
          <w:rStyle w:val="Forte"/>
          <w:rFonts w:ascii="Calibri" w:hAnsi="Calibri"/>
          <w:szCs w:val="24"/>
        </w:rPr>
        <w:lastRenderedPageBreak/>
        <w:t xml:space="preserve">EDIFICAÇÃO: </w:t>
      </w:r>
      <w:r w:rsidR="006D0748">
        <w:rPr>
          <w:rStyle w:val="Forte"/>
          <w:rFonts w:ascii="Calibri" w:hAnsi="Calibri"/>
          <w:szCs w:val="24"/>
        </w:rPr>
        <w:t>FÓRUM ELEITORAL DE ITABUNA</w:t>
      </w:r>
    </w:p>
    <w:p w:rsidR="000C47D3" w:rsidRDefault="000C47D3" w:rsidP="00253AB2">
      <w:pPr>
        <w:pStyle w:val="Ttulo"/>
      </w:pPr>
    </w:p>
    <w:p w:rsidR="005C49D5" w:rsidRDefault="005C49D5" w:rsidP="000C47D3">
      <w:pPr>
        <w:ind w:left="431"/>
        <w:rPr>
          <w:szCs w:val="20"/>
        </w:rPr>
      </w:pPr>
    </w:p>
    <w:p w:rsidR="00325891" w:rsidRDefault="00325891" w:rsidP="00621B34">
      <w:pPr>
        <w:pStyle w:val="Ttulo2"/>
        <w:tabs>
          <w:tab w:val="clear" w:pos="432"/>
          <w:tab w:val="num" w:pos="284"/>
        </w:tabs>
        <w:spacing w:before="0"/>
        <w:ind w:left="431" w:hanging="431"/>
        <w:rPr>
          <w:lang w:val="pt-PT"/>
        </w:rPr>
      </w:pPr>
      <w:bookmarkStart w:id="0" w:name="_Toc171599884"/>
      <w:r>
        <w:rPr>
          <w:lang w:val="pt-PT"/>
        </w:rPr>
        <w:t>Generalidades</w:t>
      </w:r>
      <w:bookmarkEnd w:id="0"/>
    </w:p>
    <w:p w:rsidR="00325891" w:rsidRPr="00DD77BC" w:rsidRDefault="00325891" w:rsidP="00BF2E13">
      <w:pPr>
        <w:rPr>
          <w:szCs w:val="20"/>
        </w:rPr>
      </w:pPr>
      <w:r w:rsidRPr="00DD77BC">
        <w:rPr>
          <w:szCs w:val="20"/>
        </w:rPr>
        <w:t xml:space="preserve">Este documento tem por objetivo servir como MEMORIAL DESCRITIVO aos projetos executivos de engenharia de </w:t>
      </w:r>
      <w:r>
        <w:rPr>
          <w:szCs w:val="20"/>
        </w:rPr>
        <w:t>Instalações Elétricas</w:t>
      </w:r>
      <w:r w:rsidRPr="00DD77BC">
        <w:rPr>
          <w:szCs w:val="20"/>
        </w:rPr>
        <w:t xml:space="preserve">, apresentando a descrição dos sistemas previstos. </w:t>
      </w:r>
    </w:p>
    <w:p w:rsidR="00325891" w:rsidRDefault="00325891" w:rsidP="00BF2E13">
      <w:pPr>
        <w:pStyle w:val="Texto0"/>
        <w:ind w:left="0"/>
      </w:pPr>
    </w:p>
    <w:p w:rsidR="00325891" w:rsidRDefault="00325891" w:rsidP="00BF2E13">
      <w:pPr>
        <w:pStyle w:val="Texto0"/>
        <w:ind w:left="0"/>
      </w:pPr>
      <w:r>
        <w:t xml:space="preserve">O projeto de Instalações Elétricas </w:t>
      </w:r>
      <w:r w:rsidR="006D0748">
        <w:t>do FÓRUM ELEITORAL DE ITABUNA</w:t>
      </w:r>
      <w:r w:rsidR="0081779F">
        <w:t xml:space="preserve"> </w:t>
      </w:r>
      <w:r>
        <w:t xml:space="preserve">foi elaborado para suprir o referido </w:t>
      </w:r>
      <w:r w:rsidR="0081779F">
        <w:t xml:space="preserve">prédio </w:t>
      </w:r>
      <w:r>
        <w:t>com sistema adequado e mo</w:t>
      </w:r>
      <w:r w:rsidR="0081779F">
        <w:t xml:space="preserve">derno de energia elétrica. </w:t>
      </w:r>
      <w:r>
        <w:t>E</w:t>
      </w:r>
      <w:r w:rsidR="00D073C1">
        <w:t>ste projeto</w:t>
      </w:r>
      <w:r>
        <w:t xml:space="preserve"> foi e</w:t>
      </w:r>
      <w:r w:rsidR="00D073C1">
        <w:t>laborado</w:t>
      </w:r>
      <w:r>
        <w:t xml:space="preserve"> conforme estabelece a Associação Brasileira de Normas Técnicas (ABNT) e Normas Técnicas Internacionais</w:t>
      </w:r>
      <w:r w:rsidR="00D073C1">
        <w:t xml:space="preserve"> vigentes, com o objetivo de prover soluções viáveis, seguras e</w:t>
      </w:r>
      <w:r>
        <w:t xml:space="preserve"> tecnicamente econô</w:t>
      </w:r>
      <w:r w:rsidR="00D073C1">
        <w:t xml:space="preserve">micas ao </w:t>
      </w:r>
      <w:r>
        <w:t>cliente</w:t>
      </w:r>
      <w:r w:rsidR="00D073C1">
        <w:t xml:space="preserve"> final</w:t>
      </w:r>
      <w:r>
        <w:t xml:space="preserve">, </w:t>
      </w:r>
      <w:r w:rsidR="00D073C1">
        <w:t xml:space="preserve">levando-se sempre em consideração </w:t>
      </w:r>
      <w:r>
        <w:t>os acréscimos de cargas futuras, a economia c</w:t>
      </w:r>
      <w:r w:rsidR="00D073C1">
        <w:t xml:space="preserve">onstante de energia elétrica e </w:t>
      </w:r>
      <w:r>
        <w:t>a nece</w:t>
      </w:r>
      <w:r w:rsidR="00D073C1">
        <w:t>ssidade de sustentabilidade da e</w:t>
      </w:r>
      <w:r>
        <w:t>dificação.</w:t>
      </w:r>
    </w:p>
    <w:p w:rsidR="00893A07" w:rsidRDefault="00893A07" w:rsidP="00BF2E13">
      <w:pPr>
        <w:pStyle w:val="Texto0"/>
        <w:ind w:left="0"/>
      </w:pPr>
    </w:p>
    <w:p w:rsidR="00893A07" w:rsidRPr="00893A07" w:rsidRDefault="00893A07" w:rsidP="00BF2E13">
      <w:pPr>
        <w:pStyle w:val="Texto0"/>
        <w:ind w:left="0"/>
      </w:pPr>
      <w:r w:rsidRPr="00893A07">
        <w:t>No presente caso</w:t>
      </w:r>
      <w:r w:rsidR="00D86CAA">
        <w:t>,</w:t>
      </w:r>
      <w:r w:rsidRPr="00893A07">
        <w:t xml:space="preserve"> pretende-se estabelecer diretrizes para a elaboração do projeto do sistema</w:t>
      </w:r>
      <w:r w:rsidR="00AF64F1">
        <w:t xml:space="preserve"> </w:t>
      </w:r>
      <w:r w:rsidRPr="00893A07">
        <w:t>elétr</w:t>
      </w:r>
      <w:r w:rsidR="00D86CAA">
        <w:t xml:space="preserve">ico do prédio </w:t>
      </w:r>
      <w:r w:rsidR="006D0748">
        <w:t xml:space="preserve">do TRIBUNAL REGIONAL ELEITORAL </w:t>
      </w:r>
      <w:r w:rsidR="00D86CAA">
        <w:t xml:space="preserve">abordando </w:t>
      </w:r>
      <w:r w:rsidRPr="00893A07">
        <w:t>os requisitos mínimos para que seja realizado um projeto</w:t>
      </w:r>
      <w:r w:rsidR="00AF64F1">
        <w:t xml:space="preserve"> </w:t>
      </w:r>
      <w:r w:rsidRPr="00893A07">
        <w:t>elétrico de qualidade, integrando-se de forma har</w:t>
      </w:r>
      <w:r w:rsidR="00D86CAA">
        <w:t>mônica com os demais projetos</w:t>
      </w:r>
      <w:r w:rsidR="00015BBF">
        <w:t>.</w:t>
      </w:r>
    </w:p>
    <w:p w:rsidR="00325891" w:rsidRDefault="00325891" w:rsidP="00BF2E13">
      <w:pPr>
        <w:pStyle w:val="Texto0"/>
        <w:ind w:left="0"/>
      </w:pPr>
    </w:p>
    <w:p w:rsidR="00325891" w:rsidRPr="00655019" w:rsidRDefault="00325891" w:rsidP="00BF2E13">
      <w:pPr>
        <w:pStyle w:val="Texto0"/>
        <w:ind w:left="0"/>
      </w:pPr>
      <w:r w:rsidRPr="00655019">
        <w:t>A edificação é</w:t>
      </w:r>
      <w:r w:rsidR="00D86CAA" w:rsidRPr="00655019">
        <w:t xml:space="preserve"> compost</w:t>
      </w:r>
      <w:r w:rsidR="00AE03BC">
        <w:t>a</w:t>
      </w:r>
      <w:r w:rsidR="00D86CAA" w:rsidRPr="00655019">
        <w:t xml:space="preserve"> de </w:t>
      </w:r>
      <w:r w:rsidR="0081779F">
        <w:t>térreo e um 1º pavimento.</w:t>
      </w:r>
      <w:r w:rsidR="00660912">
        <w:t xml:space="preserve"> Cada p</w:t>
      </w:r>
      <w:r w:rsidRPr="00655019">
        <w:t>avimento possui sua topologia de forma independente, ou seja, cada pavimento possui quadros de energia elétrica</w:t>
      </w:r>
      <w:r w:rsidR="00C94843" w:rsidRPr="00655019">
        <w:t xml:space="preserve"> (Quadros</w:t>
      </w:r>
      <w:r w:rsidR="006D0748">
        <w:t xml:space="preserve"> de Iluminação, Tomadas Comuns</w:t>
      </w:r>
      <w:r w:rsidR="00C94843" w:rsidRPr="00655019">
        <w:t>, Ar Condicionado</w:t>
      </w:r>
      <w:r w:rsidRPr="00655019">
        <w:t>,</w:t>
      </w:r>
      <w:r w:rsidR="00C94843" w:rsidRPr="00655019">
        <w:t xml:space="preserve"> etc.)</w:t>
      </w:r>
      <w:r w:rsidR="00660912">
        <w:t xml:space="preserve"> que alimentam todas as cargas elétricas de cada pavimento da edificação, composta de suas estações de trabalho, iluminação, cargas de uso geral e específico, sistema de climatização, etc. Tais quadros são alimentados pela rede </w:t>
      </w:r>
      <w:r w:rsidR="0081779F">
        <w:t>elétrica</w:t>
      </w:r>
      <w:r w:rsidR="00BA1062">
        <w:t xml:space="preserve"> em baixa tensão (funcionando como uma instalação de múltiplas unidades consumidoras)</w:t>
      </w:r>
      <w:r w:rsidR="00C94843" w:rsidRPr="00655019">
        <w:t xml:space="preserve">. </w:t>
      </w:r>
      <w:r w:rsidRPr="00655019">
        <w:t>As cargas elétricas são conectadas aos seus respectivos qua</w:t>
      </w:r>
      <w:r w:rsidR="000200BD" w:rsidRPr="00655019">
        <w:t xml:space="preserve">dros elétricos através de </w:t>
      </w:r>
      <w:r w:rsidR="002D5BC5">
        <w:t>infra-estrutura</w:t>
      </w:r>
      <w:r w:rsidR="006D0748">
        <w:t xml:space="preserve"> de tubulações, compostas de</w:t>
      </w:r>
      <w:r w:rsidRPr="00655019">
        <w:t xml:space="preserve"> eletrodutos metálicos ou de PVC</w:t>
      </w:r>
      <w:r w:rsidR="00EE70BF" w:rsidRPr="00655019">
        <w:t xml:space="preserve">, </w:t>
      </w:r>
      <w:r w:rsidR="000200BD" w:rsidRPr="00655019">
        <w:t xml:space="preserve">sendo cada </w:t>
      </w:r>
      <w:r w:rsidR="002D5BC5">
        <w:t>infra-estrutura</w:t>
      </w:r>
      <w:r w:rsidR="00EE70BF" w:rsidRPr="00655019">
        <w:t xml:space="preserve"> com suas conexões e acessórios </w:t>
      </w:r>
      <w:r w:rsidR="000200BD" w:rsidRPr="00655019">
        <w:t>específicos</w:t>
      </w:r>
      <w:r w:rsidR="00EE70BF" w:rsidRPr="00655019">
        <w:t xml:space="preserve">, conforme demonstrado em projeto. </w:t>
      </w:r>
    </w:p>
    <w:p w:rsidR="00B337BD" w:rsidRDefault="00B337BD" w:rsidP="00070571">
      <w:pPr>
        <w:rPr>
          <w:rFonts w:ascii="Arial Narrow" w:hAnsi="Arial Narrow"/>
        </w:rPr>
      </w:pPr>
    </w:p>
    <w:p w:rsidR="00EE70BF" w:rsidRDefault="00EE70BF" w:rsidP="00655019">
      <w:pPr>
        <w:pStyle w:val="Ttulo2"/>
        <w:tabs>
          <w:tab w:val="clear" w:pos="432"/>
          <w:tab w:val="num" w:pos="284"/>
        </w:tabs>
        <w:spacing w:before="0"/>
        <w:ind w:left="431" w:hanging="431"/>
        <w:rPr>
          <w:lang w:val="pt-PT"/>
        </w:rPr>
      </w:pPr>
      <w:bookmarkStart w:id="1" w:name="_Toc171599885"/>
      <w:r>
        <w:rPr>
          <w:lang w:val="pt-PT"/>
        </w:rPr>
        <w:t>Normas consideradas</w:t>
      </w:r>
      <w:bookmarkEnd w:id="1"/>
    </w:p>
    <w:p w:rsidR="00EE70BF" w:rsidRPr="00DD77BC" w:rsidRDefault="00EE70BF" w:rsidP="001F084B">
      <w:pPr>
        <w:pStyle w:val="Ttulo3"/>
        <w:tabs>
          <w:tab w:val="clear" w:pos="576"/>
          <w:tab w:val="num" w:pos="426"/>
        </w:tabs>
        <w:rPr>
          <w:lang w:val="pt-PT"/>
        </w:rPr>
      </w:pPr>
      <w:bookmarkStart w:id="2" w:name="_Toc274137832"/>
      <w:bookmarkStart w:id="3" w:name="_Toc280176262"/>
      <w:bookmarkStart w:id="4" w:name="_Toc289854581"/>
      <w:bookmarkStart w:id="5" w:name="_Toc290445695"/>
      <w:bookmarkStart w:id="6" w:name="_Toc171599886"/>
      <w:r w:rsidRPr="00DD77BC">
        <w:rPr>
          <w:lang w:val="pt-PT"/>
        </w:rPr>
        <w:t>Instituições e normas utilizadas</w:t>
      </w:r>
      <w:bookmarkEnd w:id="2"/>
      <w:bookmarkEnd w:id="3"/>
      <w:bookmarkEnd w:id="6"/>
      <w:r w:rsidRPr="00DD77BC">
        <w:rPr>
          <w:lang w:val="pt-PT"/>
        </w:rPr>
        <w:t xml:space="preserve"> </w:t>
      </w:r>
    </w:p>
    <w:p w:rsidR="00EE70BF" w:rsidRPr="00DD77BC" w:rsidRDefault="00EE70BF" w:rsidP="001F084B">
      <w:pPr>
        <w:pStyle w:val="Texto0"/>
        <w:ind w:left="0"/>
      </w:pPr>
      <w:r w:rsidRPr="00DD77BC">
        <w:t>Para o desenvolvimento das soluções apresentadas</w:t>
      </w:r>
      <w:r w:rsidR="001F084B">
        <w:t>,</w:t>
      </w:r>
      <w:r w:rsidRPr="00DD77BC">
        <w:t xml:space="preserve"> foram observadas as normas das instituições a seguir relacionadas:</w:t>
      </w:r>
    </w:p>
    <w:p w:rsidR="00EE70BF" w:rsidRPr="00DD77BC" w:rsidRDefault="00EE70BF" w:rsidP="00EE70BF">
      <w:pPr>
        <w:pStyle w:val="Texto0"/>
      </w:pPr>
    </w:p>
    <w:p w:rsidR="00EE70BF" w:rsidRDefault="00A153A5" w:rsidP="00EA5B32">
      <w:pPr>
        <w:pStyle w:val="Texto0"/>
        <w:numPr>
          <w:ilvl w:val="0"/>
          <w:numId w:val="18"/>
        </w:numPr>
        <w:ind w:left="709" w:hanging="283"/>
      </w:pPr>
      <w:r>
        <w:t xml:space="preserve">ANEEL: </w:t>
      </w:r>
      <w:r w:rsidR="00EE70BF" w:rsidRPr="00EE70BF">
        <w:t>Agência Nacional de Energia Elétrica</w:t>
      </w:r>
      <w:r w:rsidR="00893A07">
        <w:t>;</w:t>
      </w:r>
    </w:p>
    <w:p w:rsidR="00685B9B" w:rsidRPr="00685B9B" w:rsidRDefault="00685B9B" w:rsidP="00685B9B">
      <w:pPr>
        <w:pStyle w:val="Texto0"/>
        <w:ind w:left="709"/>
        <w:rPr>
          <w:sz w:val="16"/>
        </w:rPr>
      </w:pPr>
    </w:p>
    <w:p w:rsidR="00EE70BF" w:rsidRDefault="00A153A5" w:rsidP="00EA5B32">
      <w:pPr>
        <w:pStyle w:val="Texto0"/>
        <w:numPr>
          <w:ilvl w:val="0"/>
          <w:numId w:val="18"/>
        </w:numPr>
        <w:ind w:left="709" w:hanging="283"/>
      </w:pPr>
      <w:r>
        <w:t xml:space="preserve">ABNT: </w:t>
      </w:r>
      <w:r w:rsidR="00EE70BF" w:rsidRPr="00EE70BF">
        <w:t>Associação Brasileira de Normas Técnicas</w:t>
      </w:r>
      <w:r w:rsidR="00893A07">
        <w:t>;</w:t>
      </w:r>
    </w:p>
    <w:p w:rsidR="00685B9B" w:rsidRPr="00685B9B" w:rsidRDefault="00685B9B" w:rsidP="00685B9B">
      <w:pPr>
        <w:pStyle w:val="Texto0"/>
        <w:ind w:left="709"/>
        <w:rPr>
          <w:sz w:val="16"/>
        </w:rPr>
      </w:pPr>
    </w:p>
    <w:p w:rsidR="00EE70BF" w:rsidRPr="00EE70BF" w:rsidRDefault="00A153A5" w:rsidP="00EA5B32">
      <w:pPr>
        <w:pStyle w:val="Texto0"/>
        <w:numPr>
          <w:ilvl w:val="0"/>
          <w:numId w:val="18"/>
        </w:numPr>
        <w:ind w:left="709" w:hanging="283"/>
      </w:pPr>
      <w:r>
        <w:t>COEL</w:t>
      </w:r>
      <w:r w:rsidR="002D31DA">
        <w:t>BA</w:t>
      </w:r>
      <w:r>
        <w:t xml:space="preserve">: </w:t>
      </w:r>
      <w:r w:rsidR="00893A07">
        <w:t xml:space="preserve">Companhia </w:t>
      </w:r>
      <w:r w:rsidR="002D31DA">
        <w:t>de Eletricidade do Estado da</w:t>
      </w:r>
      <w:r>
        <w:t xml:space="preserve"> </w:t>
      </w:r>
      <w:r w:rsidR="002D31DA">
        <w:t>Bahia</w:t>
      </w:r>
      <w:r w:rsidR="00893A07">
        <w:t xml:space="preserve">. </w:t>
      </w:r>
    </w:p>
    <w:p w:rsidR="00EE70BF" w:rsidRPr="00DD77BC" w:rsidRDefault="00EE70BF" w:rsidP="001F084B">
      <w:pPr>
        <w:pStyle w:val="Ttulo3"/>
        <w:tabs>
          <w:tab w:val="clear" w:pos="576"/>
          <w:tab w:val="num" w:pos="426"/>
        </w:tabs>
        <w:rPr>
          <w:lang w:val="pt-PT"/>
        </w:rPr>
      </w:pPr>
      <w:bookmarkStart w:id="7" w:name="_Toc274137833"/>
      <w:bookmarkStart w:id="8" w:name="_Toc280176263"/>
      <w:bookmarkStart w:id="9" w:name="_Toc171599887"/>
      <w:r w:rsidRPr="00DD77BC">
        <w:rPr>
          <w:lang w:val="pt-PT"/>
        </w:rPr>
        <w:t>Normas complementares</w:t>
      </w:r>
      <w:bookmarkEnd w:id="7"/>
      <w:bookmarkEnd w:id="8"/>
      <w:bookmarkEnd w:id="9"/>
      <w:r w:rsidRPr="00DD77BC">
        <w:rPr>
          <w:lang w:val="pt-PT"/>
        </w:rPr>
        <w:t xml:space="preserve"> </w:t>
      </w:r>
    </w:p>
    <w:p w:rsidR="00EE70BF" w:rsidRPr="00DD77BC" w:rsidRDefault="00EE70BF" w:rsidP="001F084B">
      <w:pPr>
        <w:pStyle w:val="Texto0"/>
        <w:ind w:left="0"/>
      </w:pPr>
      <w:r w:rsidRPr="00DD77BC">
        <w:t>A fim de complementar as normas vigentes da ABNT</w:t>
      </w:r>
      <w:r w:rsidR="00947E47">
        <w:t>,</w:t>
      </w:r>
      <w:r w:rsidRPr="00DD77BC">
        <w:t xml:space="preserve"> deverão ser util</w:t>
      </w:r>
      <w:r w:rsidR="00A153A5">
        <w:t>izadas as seguintes publicações:</w:t>
      </w:r>
    </w:p>
    <w:p w:rsidR="00EE70BF" w:rsidRPr="00DD77BC" w:rsidRDefault="00EE70BF" w:rsidP="00EE70BF">
      <w:pPr>
        <w:pStyle w:val="Texto0"/>
      </w:pPr>
    </w:p>
    <w:p w:rsidR="00EE70BF" w:rsidRDefault="00EE70BF" w:rsidP="00EA5B32">
      <w:pPr>
        <w:pStyle w:val="Texto0"/>
        <w:numPr>
          <w:ilvl w:val="0"/>
          <w:numId w:val="18"/>
        </w:numPr>
        <w:ind w:left="709" w:hanging="283"/>
        <w:rPr>
          <w:lang w:val="en-US"/>
        </w:rPr>
      </w:pPr>
      <w:r w:rsidRPr="001F084B">
        <w:rPr>
          <w:lang w:val="en-US"/>
        </w:rPr>
        <w:t xml:space="preserve">ANSI </w:t>
      </w:r>
      <w:r w:rsidR="001F084B" w:rsidRPr="001F084B">
        <w:rPr>
          <w:lang w:val="en-US"/>
        </w:rPr>
        <w:t>–</w:t>
      </w:r>
      <w:r w:rsidRPr="001F084B">
        <w:rPr>
          <w:lang w:val="en-US"/>
        </w:rPr>
        <w:t xml:space="preserve"> American National Standard Institute</w:t>
      </w:r>
      <w:r w:rsidR="0038656C" w:rsidRPr="001F084B">
        <w:rPr>
          <w:lang w:val="en-US"/>
        </w:rPr>
        <w:t>;</w:t>
      </w:r>
    </w:p>
    <w:p w:rsidR="00685B9B" w:rsidRPr="00E33191" w:rsidRDefault="00685B9B" w:rsidP="00685B9B">
      <w:pPr>
        <w:pStyle w:val="Texto0"/>
        <w:ind w:left="709"/>
        <w:rPr>
          <w:sz w:val="16"/>
          <w:lang w:val="en-US"/>
        </w:rPr>
      </w:pPr>
    </w:p>
    <w:p w:rsidR="00EE70BF" w:rsidRDefault="00EE70BF" w:rsidP="00EA5B32">
      <w:pPr>
        <w:pStyle w:val="Texto0"/>
        <w:numPr>
          <w:ilvl w:val="0"/>
          <w:numId w:val="18"/>
        </w:numPr>
        <w:ind w:left="709" w:hanging="283"/>
        <w:rPr>
          <w:lang w:val="en-US"/>
        </w:rPr>
      </w:pPr>
      <w:r w:rsidRPr="001F084B">
        <w:rPr>
          <w:lang w:val="en-US"/>
        </w:rPr>
        <w:lastRenderedPageBreak/>
        <w:t xml:space="preserve">ASTM </w:t>
      </w:r>
      <w:r w:rsidR="001F084B" w:rsidRPr="001F084B">
        <w:rPr>
          <w:lang w:val="en-US"/>
        </w:rPr>
        <w:t>–</w:t>
      </w:r>
      <w:r w:rsidRPr="001F084B">
        <w:rPr>
          <w:lang w:val="en-US"/>
        </w:rPr>
        <w:t xml:space="preserve"> American Society For Testing and Material</w:t>
      </w:r>
      <w:r w:rsidR="0038656C" w:rsidRPr="001F084B">
        <w:rPr>
          <w:lang w:val="en-US"/>
        </w:rPr>
        <w:t>;</w:t>
      </w:r>
    </w:p>
    <w:p w:rsidR="00685B9B" w:rsidRPr="00E33191" w:rsidRDefault="00685B9B" w:rsidP="00685B9B">
      <w:pPr>
        <w:pStyle w:val="Texto0"/>
        <w:ind w:left="709"/>
        <w:rPr>
          <w:sz w:val="16"/>
          <w:lang w:val="en-US"/>
        </w:rPr>
      </w:pPr>
    </w:p>
    <w:p w:rsidR="00EE70BF" w:rsidRDefault="001F084B" w:rsidP="00EA5B32">
      <w:pPr>
        <w:pStyle w:val="Texto0"/>
        <w:numPr>
          <w:ilvl w:val="0"/>
          <w:numId w:val="18"/>
        </w:numPr>
        <w:ind w:left="709" w:hanging="283"/>
      </w:pPr>
      <w:r>
        <w:t xml:space="preserve">DIN </w:t>
      </w:r>
      <w:r w:rsidRPr="00EE70BF">
        <w:t>–</w:t>
      </w:r>
      <w:r w:rsidR="00EE70BF" w:rsidRPr="00DD77BC">
        <w:t xml:space="preserve"> Deutsche Industrie Normen</w:t>
      </w:r>
      <w:r w:rsidR="0038656C">
        <w:t>;</w:t>
      </w:r>
    </w:p>
    <w:p w:rsidR="00685B9B" w:rsidRPr="00685B9B" w:rsidRDefault="00685B9B" w:rsidP="00685B9B">
      <w:pPr>
        <w:pStyle w:val="Texto0"/>
        <w:ind w:left="709"/>
        <w:rPr>
          <w:sz w:val="16"/>
        </w:rPr>
      </w:pPr>
    </w:p>
    <w:p w:rsidR="00EE70BF" w:rsidRDefault="001F084B" w:rsidP="00EA5B32">
      <w:pPr>
        <w:pStyle w:val="Texto0"/>
        <w:numPr>
          <w:ilvl w:val="0"/>
          <w:numId w:val="18"/>
        </w:numPr>
        <w:ind w:left="709" w:hanging="283"/>
      </w:pPr>
      <w:r>
        <w:t xml:space="preserve">IEC </w:t>
      </w:r>
      <w:r w:rsidRPr="00EE70BF">
        <w:t>–</w:t>
      </w:r>
      <w:r w:rsidR="00EE70BF" w:rsidRPr="00DD77BC">
        <w:t xml:space="preserve"> International Electrotechnical Commission</w:t>
      </w:r>
      <w:r w:rsidR="0038656C">
        <w:t>;</w:t>
      </w:r>
    </w:p>
    <w:p w:rsidR="00685B9B" w:rsidRPr="00685B9B" w:rsidRDefault="00685B9B" w:rsidP="00685B9B">
      <w:pPr>
        <w:pStyle w:val="Texto0"/>
        <w:ind w:left="709"/>
        <w:rPr>
          <w:sz w:val="16"/>
        </w:rPr>
      </w:pPr>
    </w:p>
    <w:p w:rsidR="00EE70BF" w:rsidRDefault="00EE70BF" w:rsidP="00EA5B32">
      <w:pPr>
        <w:pStyle w:val="Texto0"/>
        <w:numPr>
          <w:ilvl w:val="0"/>
          <w:numId w:val="18"/>
        </w:numPr>
        <w:ind w:left="709" w:hanging="283"/>
        <w:rPr>
          <w:lang w:val="en-US"/>
        </w:rPr>
      </w:pPr>
      <w:r w:rsidRPr="001F084B">
        <w:rPr>
          <w:lang w:val="en-US"/>
        </w:rPr>
        <w:t xml:space="preserve">IEEE </w:t>
      </w:r>
      <w:r w:rsidR="001F084B" w:rsidRPr="001F084B">
        <w:rPr>
          <w:lang w:val="en-US"/>
        </w:rPr>
        <w:t>–</w:t>
      </w:r>
      <w:r w:rsidRPr="001F084B">
        <w:rPr>
          <w:lang w:val="en-US"/>
        </w:rPr>
        <w:t xml:space="preserve"> Institute of Elec</w:t>
      </w:r>
      <w:r w:rsidR="0038656C" w:rsidRPr="001F084B">
        <w:rPr>
          <w:lang w:val="en-US"/>
        </w:rPr>
        <w:t>trical and Electronic Engineers;</w:t>
      </w:r>
    </w:p>
    <w:p w:rsidR="00685B9B" w:rsidRPr="00E33191" w:rsidRDefault="00685B9B" w:rsidP="00685B9B">
      <w:pPr>
        <w:pStyle w:val="Texto0"/>
        <w:ind w:left="709"/>
        <w:rPr>
          <w:sz w:val="16"/>
          <w:lang w:val="en-US"/>
        </w:rPr>
      </w:pPr>
    </w:p>
    <w:p w:rsidR="00EE70BF" w:rsidRPr="001F084B" w:rsidRDefault="00EE70BF" w:rsidP="00EA5B32">
      <w:pPr>
        <w:pStyle w:val="Texto0"/>
        <w:numPr>
          <w:ilvl w:val="0"/>
          <w:numId w:val="18"/>
        </w:numPr>
        <w:ind w:left="709" w:hanging="283"/>
        <w:rPr>
          <w:lang w:val="en-US"/>
        </w:rPr>
      </w:pPr>
      <w:r w:rsidRPr="001F084B">
        <w:rPr>
          <w:lang w:val="en-US"/>
        </w:rPr>
        <w:t xml:space="preserve">NEMA </w:t>
      </w:r>
      <w:r w:rsidR="001F084B" w:rsidRPr="001F084B">
        <w:rPr>
          <w:lang w:val="en-US"/>
        </w:rPr>
        <w:t>–</w:t>
      </w:r>
      <w:r w:rsidRPr="001F084B">
        <w:rPr>
          <w:lang w:val="en-US"/>
        </w:rPr>
        <w:t xml:space="preserve"> National Electrical Manufacture's Association</w:t>
      </w:r>
      <w:r w:rsidR="0038656C" w:rsidRPr="001F084B">
        <w:rPr>
          <w:lang w:val="en-US"/>
        </w:rPr>
        <w:t>.</w:t>
      </w:r>
    </w:p>
    <w:p w:rsidR="00EE70BF" w:rsidRPr="0038656C" w:rsidRDefault="00EE70BF" w:rsidP="00EE70BF">
      <w:pPr>
        <w:pStyle w:val="Texto0"/>
        <w:rPr>
          <w:lang w:val="en-US"/>
        </w:rPr>
      </w:pPr>
    </w:p>
    <w:p w:rsidR="00EE70BF" w:rsidRPr="00DD77BC" w:rsidRDefault="00EE70BF" w:rsidP="00B03EAD">
      <w:pPr>
        <w:pStyle w:val="Texto0"/>
        <w:ind w:left="0"/>
      </w:pPr>
      <w:r w:rsidRPr="00DD77BC">
        <w:t xml:space="preserve">Os casos não abordados em nenhuma norma serão definidos pela fiscalização, de maneira a manter o padrão de qualidade previsto para a obra. </w:t>
      </w:r>
    </w:p>
    <w:p w:rsidR="00EE70BF" w:rsidRPr="00DD77BC" w:rsidRDefault="00EE70BF" w:rsidP="00B03EAD">
      <w:pPr>
        <w:pStyle w:val="Ttulo3"/>
        <w:tabs>
          <w:tab w:val="clear" w:pos="576"/>
          <w:tab w:val="num" w:pos="426"/>
        </w:tabs>
        <w:rPr>
          <w:lang w:val="pt-PT"/>
        </w:rPr>
      </w:pPr>
      <w:bookmarkStart w:id="10" w:name="_Toc274137835"/>
      <w:bookmarkStart w:id="11" w:name="_Toc280176264"/>
      <w:bookmarkStart w:id="12" w:name="_Toc171599888"/>
      <w:bookmarkEnd w:id="4"/>
      <w:bookmarkEnd w:id="5"/>
      <w:r w:rsidRPr="00DD77BC">
        <w:rPr>
          <w:lang w:val="pt-PT"/>
        </w:rPr>
        <w:t>Normas e Práticas Complementares</w:t>
      </w:r>
      <w:bookmarkEnd w:id="10"/>
      <w:bookmarkEnd w:id="11"/>
      <w:bookmarkEnd w:id="12"/>
    </w:p>
    <w:p w:rsidR="00EE70BF" w:rsidRPr="00EE70BF" w:rsidRDefault="00EE70BF" w:rsidP="00685B9B">
      <w:pPr>
        <w:pStyle w:val="Texto0"/>
        <w:ind w:left="0"/>
      </w:pPr>
      <w:r w:rsidRPr="00EE70BF">
        <w:t>A execução de serviços de Instalações Elétricas deverá atender também às Normas e Práticas Complementares da ABNT, destacando-se:</w:t>
      </w:r>
    </w:p>
    <w:p w:rsidR="00EE70BF" w:rsidRPr="00685B9B" w:rsidRDefault="00EE70BF" w:rsidP="00EE70BF">
      <w:pPr>
        <w:rPr>
          <w:rFonts w:ascii="Arial Narrow" w:hAnsi="Arial Narrow"/>
          <w:sz w:val="16"/>
        </w:rPr>
      </w:pPr>
    </w:p>
    <w:p w:rsidR="00BE585D" w:rsidRPr="00BE585D" w:rsidRDefault="00BE585D" w:rsidP="00BE585D">
      <w:pPr>
        <w:pStyle w:val="PargrafodaLista"/>
        <w:rPr>
          <w:sz w:val="16"/>
        </w:rPr>
      </w:pPr>
    </w:p>
    <w:p w:rsidR="00BE585D" w:rsidRDefault="00BE585D" w:rsidP="00EA5B32">
      <w:pPr>
        <w:pStyle w:val="Texto0"/>
        <w:numPr>
          <w:ilvl w:val="0"/>
          <w:numId w:val="18"/>
        </w:numPr>
        <w:ind w:left="709" w:hanging="283"/>
      </w:pPr>
      <w:r>
        <w:t xml:space="preserve">NBR 5175: </w:t>
      </w:r>
      <w:r w:rsidRPr="00BE585D">
        <w:t>Código numérico das funções dos dispositivos de manobra, controle e proteção de sistemas de potência</w:t>
      </w:r>
      <w:r>
        <w:t>;</w:t>
      </w:r>
    </w:p>
    <w:p w:rsidR="00BE585D" w:rsidRPr="00685B9B" w:rsidRDefault="00BE585D" w:rsidP="00EA5B32">
      <w:pPr>
        <w:pStyle w:val="Texto0"/>
        <w:numPr>
          <w:ilvl w:val="0"/>
          <w:numId w:val="18"/>
        </w:numPr>
        <w:ind w:left="709" w:hanging="283"/>
      </w:pPr>
      <w:r>
        <w:t>NBR 5287: Pa</w:t>
      </w:r>
      <w:r w:rsidRPr="00BE585D">
        <w:t xml:space="preserve">ra-raios de resistor não linear a carboneto de silício (Sic) para circuitos de potência de corrente alternada </w:t>
      </w:r>
      <w:r>
        <w:t>–</w:t>
      </w:r>
      <w:r w:rsidRPr="00BE585D">
        <w:t xml:space="preserve"> Especificação</w:t>
      </w:r>
      <w:r>
        <w:t>;</w:t>
      </w:r>
    </w:p>
    <w:p w:rsidR="00BE585D" w:rsidRPr="00BE585D" w:rsidRDefault="00BE585D" w:rsidP="00BE585D">
      <w:pPr>
        <w:pStyle w:val="Texto0"/>
        <w:ind w:left="709"/>
        <w:rPr>
          <w:sz w:val="16"/>
        </w:rPr>
      </w:pPr>
    </w:p>
    <w:p w:rsidR="00C57490" w:rsidRPr="00685B9B" w:rsidRDefault="00C57490" w:rsidP="00EA5B32">
      <w:pPr>
        <w:pStyle w:val="Texto0"/>
        <w:numPr>
          <w:ilvl w:val="0"/>
          <w:numId w:val="18"/>
        </w:numPr>
        <w:ind w:left="709" w:hanging="283"/>
      </w:pPr>
      <w:r w:rsidRPr="00685B9B">
        <w:t>NBR 5349: Cabos nus de cobre mole para fins elétricos – Especificação;</w:t>
      </w:r>
    </w:p>
    <w:p w:rsidR="00BE585D" w:rsidRPr="00BE585D" w:rsidRDefault="00BE585D" w:rsidP="00BE585D">
      <w:pPr>
        <w:pStyle w:val="Texto0"/>
        <w:ind w:left="709"/>
        <w:rPr>
          <w:sz w:val="16"/>
        </w:rPr>
      </w:pPr>
    </w:p>
    <w:p w:rsidR="00C57490" w:rsidRPr="00685B9B" w:rsidRDefault="00C57490" w:rsidP="00EA5B32">
      <w:pPr>
        <w:pStyle w:val="Texto0"/>
        <w:numPr>
          <w:ilvl w:val="0"/>
          <w:numId w:val="18"/>
        </w:numPr>
        <w:ind w:left="709" w:hanging="283"/>
      </w:pPr>
      <w:r w:rsidRPr="00685B9B">
        <w:t>NBR 5410: Instalações Elétricas de Baixa Tensão;</w:t>
      </w:r>
    </w:p>
    <w:p w:rsidR="00685B9B" w:rsidRPr="00685B9B" w:rsidRDefault="00685B9B" w:rsidP="00685B9B">
      <w:pPr>
        <w:pStyle w:val="Texto0"/>
        <w:ind w:left="709"/>
        <w:rPr>
          <w:sz w:val="16"/>
        </w:rPr>
      </w:pPr>
    </w:p>
    <w:p w:rsidR="00C57490" w:rsidRDefault="00C57490" w:rsidP="00EA5B32">
      <w:pPr>
        <w:pStyle w:val="Texto0"/>
        <w:numPr>
          <w:ilvl w:val="0"/>
          <w:numId w:val="18"/>
        </w:numPr>
        <w:ind w:left="709" w:hanging="283"/>
      </w:pPr>
      <w:r w:rsidRPr="00685B9B">
        <w:t>NBR 5419: Proteção de estruturas contra descargas atmosféricas;</w:t>
      </w:r>
    </w:p>
    <w:p w:rsidR="00BE585D" w:rsidRPr="00BE585D" w:rsidRDefault="00BE585D" w:rsidP="00BE585D">
      <w:pPr>
        <w:pStyle w:val="PargrafodaLista"/>
        <w:rPr>
          <w:sz w:val="16"/>
        </w:rPr>
      </w:pPr>
    </w:p>
    <w:p w:rsidR="00BE585D" w:rsidRPr="00685B9B" w:rsidRDefault="00BE585D" w:rsidP="00EA5B32">
      <w:pPr>
        <w:pStyle w:val="Texto0"/>
        <w:numPr>
          <w:ilvl w:val="0"/>
          <w:numId w:val="18"/>
        </w:numPr>
        <w:ind w:left="709" w:hanging="283"/>
      </w:pPr>
      <w:r>
        <w:t>NBR 5469: Capacitores;</w:t>
      </w:r>
    </w:p>
    <w:p w:rsidR="00685B9B" w:rsidRPr="00685B9B" w:rsidRDefault="00685B9B" w:rsidP="00685B9B">
      <w:pPr>
        <w:pStyle w:val="Texto0"/>
        <w:ind w:left="709"/>
        <w:rPr>
          <w:sz w:val="16"/>
        </w:rPr>
      </w:pPr>
    </w:p>
    <w:p w:rsidR="00C57490" w:rsidRPr="00685B9B" w:rsidRDefault="00C57490" w:rsidP="00EA5B32">
      <w:pPr>
        <w:pStyle w:val="Texto0"/>
        <w:numPr>
          <w:ilvl w:val="0"/>
          <w:numId w:val="18"/>
        </w:numPr>
        <w:ind w:left="709" w:hanging="283"/>
      </w:pPr>
      <w:r w:rsidRPr="00685B9B">
        <w:t>NBR 6524: Fios e cabos de cobre duro e meio duro com ou sem cobertura protetora para instalações aéreas;</w:t>
      </w:r>
    </w:p>
    <w:p w:rsidR="00685B9B" w:rsidRPr="00E33191" w:rsidRDefault="00685B9B" w:rsidP="00685B9B">
      <w:pPr>
        <w:pStyle w:val="Texto0"/>
        <w:ind w:left="709"/>
        <w:rPr>
          <w:sz w:val="16"/>
        </w:rPr>
      </w:pPr>
    </w:p>
    <w:p w:rsidR="00C57490" w:rsidRPr="00685B9B" w:rsidRDefault="00C57490" w:rsidP="00EA5B32">
      <w:pPr>
        <w:pStyle w:val="Texto0"/>
        <w:numPr>
          <w:ilvl w:val="0"/>
          <w:numId w:val="18"/>
        </w:numPr>
        <w:ind w:left="709" w:hanging="283"/>
      </w:pPr>
      <w:r w:rsidRPr="00685B9B">
        <w:t>NBR 7286: Cabos de potência com isolação extrudada de borracha etilenopropileno (EPR) para tensões de 1 kV a 35 kV – Requisitos de desempenho;</w:t>
      </w:r>
    </w:p>
    <w:p w:rsidR="00685B9B" w:rsidRPr="00E33191" w:rsidRDefault="00685B9B" w:rsidP="00685B9B">
      <w:pPr>
        <w:pStyle w:val="Texto0"/>
        <w:ind w:left="709"/>
        <w:rPr>
          <w:sz w:val="16"/>
        </w:rPr>
      </w:pPr>
    </w:p>
    <w:p w:rsidR="00C57490" w:rsidRDefault="00C57490" w:rsidP="00EA5B32">
      <w:pPr>
        <w:pStyle w:val="Texto0"/>
        <w:numPr>
          <w:ilvl w:val="0"/>
          <w:numId w:val="18"/>
        </w:numPr>
        <w:ind w:left="709" w:hanging="283"/>
      </w:pPr>
      <w:r w:rsidRPr="00685B9B">
        <w:t>NBR 7288: Cabos de potência com isolação sólida extrudada de cloreto de polivinila (PVC) ou polietileno (PE) para tensões de 1 kV a 6 kV;</w:t>
      </w:r>
    </w:p>
    <w:p w:rsidR="00BE585D" w:rsidRPr="00BE585D" w:rsidRDefault="00BE585D" w:rsidP="00BE585D">
      <w:pPr>
        <w:pStyle w:val="PargrafodaLista"/>
        <w:rPr>
          <w:sz w:val="16"/>
        </w:rPr>
      </w:pPr>
    </w:p>
    <w:p w:rsidR="00BE585D" w:rsidRDefault="00BE585D" w:rsidP="00EA5B32">
      <w:pPr>
        <w:pStyle w:val="Texto0"/>
        <w:numPr>
          <w:ilvl w:val="0"/>
          <w:numId w:val="18"/>
        </w:numPr>
        <w:ind w:left="709" w:hanging="283"/>
      </w:pPr>
      <w:r>
        <w:t xml:space="preserve">NBR 8153: </w:t>
      </w:r>
      <w:r w:rsidRPr="00BE585D">
        <w:t xml:space="preserve">Guia de aplicação de transformadores de potência </w:t>
      </w:r>
      <w:r>
        <w:t>–</w:t>
      </w:r>
      <w:r w:rsidRPr="00BE585D">
        <w:t xml:space="preserve"> Procedimento</w:t>
      </w:r>
      <w:r>
        <w:t>;</w:t>
      </w:r>
    </w:p>
    <w:p w:rsidR="00BE585D" w:rsidRPr="00BE585D" w:rsidRDefault="00BE585D" w:rsidP="00BE585D">
      <w:pPr>
        <w:pStyle w:val="PargrafodaLista"/>
        <w:rPr>
          <w:sz w:val="16"/>
        </w:rPr>
      </w:pPr>
    </w:p>
    <w:p w:rsidR="00BE585D" w:rsidRDefault="00BE585D" w:rsidP="00EA5B32">
      <w:pPr>
        <w:pStyle w:val="Texto0"/>
        <w:numPr>
          <w:ilvl w:val="0"/>
          <w:numId w:val="18"/>
        </w:numPr>
        <w:ind w:left="709" w:hanging="283"/>
      </w:pPr>
      <w:r>
        <w:t xml:space="preserve">NBR 8669: </w:t>
      </w:r>
      <w:r w:rsidRPr="00BE585D">
        <w:t xml:space="preserve">Dispositivos fusíveis limitadores de corrente </w:t>
      </w:r>
      <w:r>
        <w:t>–</w:t>
      </w:r>
      <w:r w:rsidRPr="00BE585D">
        <w:t xml:space="preserve"> Especificação</w:t>
      </w:r>
      <w:r>
        <w:t>;</w:t>
      </w:r>
    </w:p>
    <w:p w:rsidR="00BE585D" w:rsidRPr="00BE585D" w:rsidRDefault="00BE585D" w:rsidP="00BE585D">
      <w:pPr>
        <w:pStyle w:val="PargrafodaLista"/>
        <w:rPr>
          <w:sz w:val="16"/>
        </w:rPr>
      </w:pPr>
    </w:p>
    <w:p w:rsidR="00965BA2" w:rsidRPr="003650F4" w:rsidRDefault="00965BA2" w:rsidP="00965BA2">
      <w:pPr>
        <w:pStyle w:val="Texto0"/>
        <w:numPr>
          <w:ilvl w:val="0"/>
          <w:numId w:val="18"/>
        </w:numPr>
        <w:ind w:left="709" w:hanging="283"/>
      </w:pPr>
      <w:r w:rsidRPr="003650F4">
        <w:t>NBR ISO/CIE 8995-1</w:t>
      </w:r>
      <w:r>
        <w:t>: Iluminação</w:t>
      </w:r>
      <w:r w:rsidRPr="003650F4">
        <w:t xml:space="preserve"> de</w:t>
      </w:r>
      <w:r>
        <w:t xml:space="preserve"> ambientes de trabalho – Parte 1: Interior</w:t>
      </w:r>
      <w:r w:rsidRPr="003650F4">
        <w:t>;</w:t>
      </w:r>
    </w:p>
    <w:p w:rsidR="00965BA2" w:rsidRPr="00965BA2" w:rsidRDefault="00965BA2" w:rsidP="00965BA2">
      <w:pPr>
        <w:pStyle w:val="PargrafodaLista"/>
        <w:rPr>
          <w:sz w:val="16"/>
        </w:rPr>
      </w:pPr>
    </w:p>
    <w:p w:rsidR="00BE585D" w:rsidRPr="00685B9B" w:rsidRDefault="00BE585D" w:rsidP="00EA5B32">
      <w:pPr>
        <w:pStyle w:val="Texto0"/>
        <w:numPr>
          <w:ilvl w:val="0"/>
          <w:numId w:val="18"/>
        </w:numPr>
        <w:ind w:left="709" w:hanging="283"/>
      </w:pPr>
      <w:r>
        <w:t xml:space="preserve">NBR 9311: </w:t>
      </w:r>
      <w:r w:rsidRPr="00BE585D">
        <w:t>Cabos elétricos isolados</w:t>
      </w:r>
      <w:r>
        <w:t>–</w:t>
      </w:r>
      <w:r w:rsidRPr="00BE585D">
        <w:t xml:space="preserve"> Designação </w:t>
      </w:r>
      <w:r>
        <w:t>–</w:t>
      </w:r>
      <w:r w:rsidRPr="00BE585D">
        <w:t xml:space="preserve"> Classificação</w:t>
      </w:r>
      <w:r>
        <w:t>;</w:t>
      </w:r>
    </w:p>
    <w:p w:rsidR="00685B9B" w:rsidRPr="00E33191" w:rsidRDefault="00685B9B" w:rsidP="00685B9B">
      <w:pPr>
        <w:pStyle w:val="Texto0"/>
        <w:ind w:left="709"/>
        <w:rPr>
          <w:sz w:val="16"/>
        </w:rPr>
      </w:pPr>
    </w:p>
    <w:p w:rsidR="00C57490" w:rsidRPr="00685B9B" w:rsidRDefault="00C57490" w:rsidP="00EA5B32">
      <w:pPr>
        <w:pStyle w:val="Texto0"/>
        <w:numPr>
          <w:ilvl w:val="0"/>
          <w:numId w:val="18"/>
        </w:numPr>
        <w:ind w:left="709" w:hanging="283"/>
      </w:pPr>
      <w:r w:rsidRPr="00685B9B">
        <w:t>NBR 9326: Conectores para cabos de potência – ensaios de ciclos térmicos e curto-circuitos - Método de ensaio;</w:t>
      </w:r>
    </w:p>
    <w:p w:rsidR="00685B9B" w:rsidRPr="00E33191" w:rsidRDefault="00685B9B" w:rsidP="00685B9B">
      <w:pPr>
        <w:pStyle w:val="Texto0"/>
        <w:ind w:left="709"/>
        <w:rPr>
          <w:sz w:val="16"/>
        </w:rPr>
      </w:pPr>
    </w:p>
    <w:p w:rsidR="00C57490" w:rsidRPr="00685B9B" w:rsidRDefault="00C57490" w:rsidP="00EA5B32">
      <w:pPr>
        <w:pStyle w:val="Texto0"/>
        <w:numPr>
          <w:ilvl w:val="0"/>
          <w:numId w:val="18"/>
        </w:numPr>
        <w:ind w:left="709" w:hanging="283"/>
      </w:pPr>
      <w:r w:rsidRPr="00685B9B">
        <w:lastRenderedPageBreak/>
        <w:t>NBR 9511: Cabos elétricos – Raios mínimos de curvatura para instalação e diâmetros mínimos de núcleos de carretéis para acondicionamento;</w:t>
      </w:r>
    </w:p>
    <w:p w:rsidR="00685B9B" w:rsidRPr="00E33191" w:rsidRDefault="00685B9B" w:rsidP="00685B9B">
      <w:pPr>
        <w:pStyle w:val="Texto0"/>
        <w:ind w:left="709"/>
        <w:rPr>
          <w:sz w:val="16"/>
        </w:rPr>
      </w:pPr>
    </w:p>
    <w:p w:rsidR="00C57490" w:rsidRPr="00685B9B" w:rsidRDefault="00C57490" w:rsidP="00EA5B32">
      <w:pPr>
        <w:pStyle w:val="Texto0"/>
        <w:numPr>
          <w:ilvl w:val="0"/>
          <w:numId w:val="18"/>
        </w:numPr>
        <w:ind w:left="709" w:hanging="283"/>
      </w:pPr>
      <w:r w:rsidRPr="00685B9B">
        <w:t>NBR 9513: Emendas para cabos de potência isolados para tensões até 750 V — Requisitos e métodos de ensaio;</w:t>
      </w:r>
    </w:p>
    <w:p w:rsidR="00685B9B" w:rsidRPr="00E33191" w:rsidRDefault="00685B9B" w:rsidP="00685B9B">
      <w:pPr>
        <w:pStyle w:val="Texto0"/>
        <w:ind w:left="709"/>
        <w:rPr>
          <w:sz w:val="16"/>
        </w:rPr>
      </w:pPr>
    </w:p>
    <w:p w:rsidR="00C57490" w:rsidRPr="00685B9B" w:rsidRDefault="00C57490" w:rsidP="00EA5B32">
      <w:pPr>
        <w:pStyle w:val="Texto0"/>
        <w:numPr>
          <w:ilvl w:val="0"/>
          <w:numId w:val="18"/>
        </w:numPr>
        <w:ind w:left="709" w:hanging="283"/>
      </w:pPr>
      <w:r w:rsidRPr="00685B9B">
        <w:t>NBR 13570: Instalações elétricas em locais de afluência de público — Requisitos específicos;</w:t>
      </w:r>
    </w:p>
    <w:p w:rsidR="00685B9B" w:rsidRPr="00685B9B" w:rsidRDefault="00685B9B" w:rsidP="00685B9B">
      <w:pPr>
        <w:pStyle w:val="Texto0"/>
        <w:ind w:left="709"/>
        <w:rPr>
          <w:sz w:val="16"/>
        </w:rPr>
      </w:pPr>
    </w:p>
    <w:p w:rsidR="00C57490" w:rsidRPr="00685B9B" w:rsidRDefault="00C57490" w:rsidP="00EA5B32">
      <w:pPr>
        <w:pStyle w:val="Texto0"/>
        <w:numPr>
          <w:ilvl w:val="0"/>
          <w:numId w:val="18"/>
        </w:numPr>
        <w:ind w:left="709" w:hanging="283"/>
      </w:pPr>
      <w:r w:rsidRPr="00685B9B">
        <w:t>NBR 14039: Instalações Elétricas de Média Tensão de 1,0 kV a 36,2 kV;</w:t>
      </w:r>
    </w:p>
    <w:p w:rsidR="00685B9B" w:rsidRPr="00685B9B" w:rsidRDefault="00685B9B" w:rsidP="00685B9B">
      <w:pPr>
        <w:pStyle w:val="Texto0"/>
        <w:ind w:left="709"/>
        <w:rPr>
          <w:sz w:val="16"/>
        </w:rPr>
      </w:pPr>
    </w:p>
    <w:p w:rsidR="00C57490" w:rsidRPr="00685B9B" w:rsidRDefault="00C57490" w:rsidP="00EA5B32">
      <w:pPr>
        <w:pStyle w:val="Texto0"/>
        <w:numPr>
          <w:ilvl w:val="0"/>
          <w:numId w:val="18"/>
        </w:numPr>
        <w:ind w:left="709" w:hanging="283"/>
      </w:pPr>
      <w:r w:rsidRPr="00685B9B">
        <w:t>NBR 14136: Plugues e tomadas para uso doméstico e análogo até 20 A/250 V em corrente alternada — Padronização;</w:t>
      </w:r>
    </w:p>
    <w:p w:rsidR="00685B9B" w:rsidRPr="00E33191" w:rsidRDefault="00685B9B" w:rsidP="00675224">
      <w:pPr>
        <w:pStyle w:val="Texto0"/>
        <w:ind w:left="0"/>
        <w:rPr>
          <w:sz w:val="16"/>
        </w:rPr>
      </w:pPr>
    </w:p>
    <w:p w:rsidR="00210CF9" w:rsidRDefault="00C57490" w:rsidP="00210CF9">
      <w:pPr>
        <w:pStyle w:val="Texto0"/>
        <w:numPr>
          <w:ilvl w:val="0"/>
          <w:numId w:val="18"/>
        </w:numPr>
        <w:ind w:left="709" w:hanging="283"/>
      </w:pPr>
      <w:r w:rsidRPr="00685B9B">
        <w:t>NBR IEC 60079-14: Atmosferas explosivas - Parte 14: Projeto, seleção e montagem de instalações elétricas;</w:t>
      </w:r>
    </w:p>
    <w:p w:rsidR="00210CF9" w:rsidRDefault="00210CF9" w:rsidP="00210CF9">
      <w:pPr>
        <w:pStyle w:val="PargrafodaLista"/>
      </w:pPr>
    </w:p>
    <w:p w:rsidR="00685B9B" w:rsidRDefault="00210CF9" w:rsidP="00210CF9">
      <w:pPr>
        <w:pStyle w:val="Texto0"/>
        <w:numPr>
          <w:ilvl w:val="0"/>
          <w:numId w:val="18"/>
        </w:numPr>
        <w:ind w:left="709" w:hanging="283"/>
      </w:pPr>
      <w:r w:rsidRPr="00210CF9">
        <w:t>ABNT IEC/PAS 62612:2013 - Lâmpadas LED com dispositivo de controle incorporado para serviços de iluminação geral - Requisitos de desempenho</w:t>
      </w:r>
    </w:p>
    <w:p w:rsidR="00210CF9" w:rsidRPr="00210CF9" w:rsidRDefault="00210CF9" w:rsidP="00210CF9">
      <w:pPr>
        <w:pStyle w:val="Texto0"/>
        <w:ind w:left="0"/>
      </w:pPr>
    </w:p>
    <w:p w:rsidR="00C57490" w:rsidRPr="00685B9B" w:rsidRDefault="00C57490" w:rsidP="00EA5B32">
      <w:pPr>
        <w:pStyle w:val="Texto0"/>
        <w:numPr>
          <w:ilvl w:val="0"/>
          <w:numId w:val="18"/>
        </w:numPr>
        <w:ind w:left="709" w:hanging="283"/>
      </w:pPr>
      <w:r w:rsidRPr="00685B9B">
        <w:t>NBR IEC 60439-1: Conjuntos de manobra e controle de baixa tensão - Parte 1: Conjuntos com ensaio de tipo totalmente testados (TTA) e conjuntos com ensaio de tipo parcialmente testados (PTTA);</w:t>
      </w:r>
    </w:p>
    <w:p w:rsidR="00685B9B" w:rsidRPr="00E33191" w:rsidRDefault="00685B9B" w:rsidP="00685B9B">
      <w:pPr>
        <w:pStyle w:val="Texto0"/>
        <w:ind w:left="709"/>
        <w:rPr>
          <w:sz w:val="16"/>
        </w:rPr>
      </w:pPr>
    </w:p>
    <w:p w:rsidR="00C57490" w:rsidRPr="00685B9B" w:rsidRDefault="00C57490" w:rsidP="00EA5B32">
      <w:pPr>
        <w:pStyle w:val="Texto0"/>
        <w:numPr>
          <w:ilvl w:val="0"/>
          <w:numId w:val="18"/>
        </w:numPr>
        <w:ind w:left="709" w:hanging="283"/>
      </w:pPr>
      <w:r w:rsidRPr="00685B9B">
        <w:t>NBR IEC 60529: Graus de proteção para invólucros de equipamentos elétricos (código IP);</w:t>
      </w:r>
    </w:p>
    <w:p w:rsidR="00685B9B" w:rsidRPr="00E33191" w:rsidRDefault="00685B9B" w:rsidP="00685B9B">
      <w:pPr>
        <w:pStyle w:val="Texto0"/>
        <w:ind w:left="709"/>
        <w:rPr>
          <w:sz w:val="16"/>
        </w:rPr>
      </w:pPr>
    </w:p>
    <w:p w:rsidR="00C57490" w:rsidRPr="00685B9B" w:rsidRDefault="00C57490" w:rsidP="00EA5B32">
      <w:pPr>
        <w:pStyle w:val="Texto0"/>
        <w:numPr>
          <w:ilvl w:val="0"/>
          <w:numId w:val="18"/>
        </w:numPr>
        <w:ind w:left="709" w:hanging="283"/>
      </w:pPr>
      <w:r w:rsidRPr="00685B9B">
        <w:t>NBR IEC 60947-2: Dispositivos de manobra e comando de baixa tensão — Parte 2: Disjuntores;</w:t>
      </w:r>
    </w:p>
    <w:p w:rsidR="00685B9B" w:rsidRPr="00E33191" w:rsidRDefault="00685B9B" w:rsidP="00685B9B">
      <w:pPr>
        <w:pStyle w:val="Texto0"/>
        <w:ind w:left="709"/>
        <w:rPr>
          <w:sz w:val="16"/>
        </w:rPr>
      </w:pPr>
    </w:p>
    <w:p w:rsidR="00C57490" w:rsidRPr="00685B9B" w:rsidRDefault="00C57490" w:rsidP="00EA5B32">
      <w:pPr>
        <w:pStyle w:val="Texto0"/>
        <w:numPr>
          <w:ilvl w:val="0"/>
          <w:numId w:val="18"/>
        </w:numPr>
        <w:ind w:left="709" w:hanging="283"/>
      </w:pPr>
      <w:r w:rsidRPr="00685B9B">
        <w:t>NBR NM 247-3: Cabos isolados com policloreto de vinila (PVC) para tensões nominais até 450/750 V, inclusive Parte 3: Condutores isolados (sem cobertura) para instalações fixas;</w:t>
      </w:r>
    </w:p>
    <w:p w:rsidR="00685B9B" w:rsidRPr="00685B9B" w:rsidRDefault="00685B9B" w:rsidP="00685B9B">
      <w:pPr>
        <w:pStyle w:val="Texto0"/>
        <w:ind w:left="709"/>
        <w:rPr>
          <w:sz w:val="16"/>
        </w:rPr>
      </w:pPr>
    </w:p>
    <w:p w:rsidR="00C57490" w:rsidRPr="00685B9B" w:rsidRDefault="00C57490" w:rsidP="00EA5B32">
      <w:pPr>
        <w:pStyle w:val="Texto0"/>
        <w:numPr>
          <w:ilvl w:val="0"/>
          <w:numId w:val="18"/>
        </w:numPr>
        <w:ind w:left="709" w:hanging="283"/>
      </w:pPr>
      <w:r w:rsidRPr="00685B9B">
        <w:t>NBR NM 280: Condutores de cabos isolados;</w:t>
      </w:r>
    </w:p>
    <w:p w:rsidR="00685B9B" w:rsidRPr="00E33191" w:rsidRDefault="00685B9B" w:rsidP="00685B9B">
      <w:pPr>
        <w:pStyle w:val="Texto0"/>
        <w:ind w:left="709"/>
        <w:rPr>
          <w:sz w:val="16"/>
        </w:rPr>
      </w:pPr>
    </w:p>
    <w:p w:rsidR="00C57490" w:rsidRPr="00685B9B" w:rsidRDefault="00C57490" w:rsidP="00EA5B32">
      <w:pPr>
        <w:pStyle w:val="Texto0"/>
        <w:numPr>
          <w:ilvl w:val="0"/>
          <w:numId w:val="18"/>
        </w:numPr>
        <w:ind w:left="709" w:hanging="283"/>
      </w:pPr>
      <w:r w:rsidRPr="00685B9B">
        <w:t>NBR NM 60669-1: Interruptores para instalações elétricas fixas domésticas e análogas - Parte 1: Requisitos gerais;</w:t>
      </w:r>
    </w:p>
    <w:p w:rsidR="00685B9B" w:rsidRPr="00E33191" w:rsidRDefault="00685B9B" w:rsidP="00685B9B">
      <w:pPr>
        <w:pStyle w:val="Texto0"/>
        <w:ind w:left="709"/>
        <w:rPr>
          <w:sz w:val="16"/>
        </w:rPr>
      </w:pPr>
    </w:p>
    <w:p w:rsidR="00C57490" w:rsidRPr="00685B9B" w:rsidRDefault="00C57490" w:rsidP="00EA5B32">
      <w:pPr>
        <w:pStyle w:val="Texto0"/>
        <w:numPr>
          <w:ilvl w:val="0"/>
          <w:numId w:val="18"/>
        </w:numPr>
        <w:ind w:left="709" w:hanging="283"/>
      </w:pPr>
      <w:r w:rsidRPr="00685B9B">
        <w:t>NBR NM 60884-1: Plugues e tomadas para uso doméstico e análogo - Parte 1: Requisitos gerais;</w:t>
      </w:r>
    </w:p>
    <w:p w:rsidR="00685B9B" w:rsidRPr="00E33191" w:rsidRDefault="00685B9B" w:rsidP="00685B9B">
      <w:pPr>
        <w:pStyle w:val="Texto0"/>
        <w:ind w:left="709"/>
        <w:rPr>
          <w:sz w:val="16"/>
        </w:rPr>
      </w:pPr>
    </w:p>
    <w:p w:rsidR="00C57490" w:rsidRPr="00685B9B" w:rsidRDefault="00C57490" w:rsidP="00EA5B32">
      <w:pPr>
        <w:pStyle w:val="Texto0"/>
        <w:numPr>
          <w:ilvl w:val="0"/>
          <w:numId w:val="18"/>
        </w:numPr>
        <w:ind w:left="709" w:hanging="283"/>
      </w:pPr>
      <w:r w:rsidRPr="00685B9B">
        <w:t>NBR NM 60898: Disjuntores para proteção de sobrecorrentes para instalações domésticas e similares</w:t>
      </w:r>
      <w:r w:rsidR="00685B9B">
        <w:t>;</w:t>
      </w:r>
    </w:p>
    <w:p w:rsidR="00685B9B" w:rsidRPr="00685B9B" w:rsidRDefault="00685B9B" w:rsidP="00685B9B">
      <w:pPr>
        <w:pStyle w:val="Texto0"/>
        <w:ind w:left="709"/>
        <w:rPr>
          <w:sz w:val="16"/>
        </w:rPr>
      </w:pPr>
    </w:p>
    <w:p w:rsidR="00C57490" w:rsidRPr="00685B9B" w:rsidRDefault="00C57490" w:rsidP="00EA5B32">
      <w:pPr>
        <w:pStyle w:val="Texto0"/>
        <w:numPr>
          <w:ilvl w:val="0"/>
          <w:numId w:val="18"/>
        </w:numPr>
        <w:ind w:left="709" w:hanging="283"/>
      </w:pPr>
      <w:r w:rsidRPr="00685B9B">
        <w:t>NBR NM IEC 60332-3-25: Métodos de ensaios para cabos elétricos sob condições de fogo Parte 3-25: Ensaio de propagação vertical da chama em condutores ou cabos em feixes montados verticalmente - Categoria D;</w:t>
      </w:r>
    </w:p>
    <w:p w:rsidR="00685B9B" w:rsidRPr="00E33191" w:rsidRDefault="00685B9B" w:rsidP="00685B9B">
      <w:pPr>
        <w:pStyle w:val="Texto0"/>
        <w:ind w:left="709"/>
        <w:rPr>
          <w:sz w:val="16"/>
        </w:rPr>
      </w:pPr>
    </w:p>
    <w:p w:rsidR="00C57490" w:rsidRPr="00685B9B" w:rsidRDefault="00C57490" w:rsidP="00EA5B32">
      <w:pPr>
        <w:pStyle w:val="Texto0"/>
        <w:numPr>
          <w:ilvl w:val="0"/>
          <w:numId w:val="18"/>
        </w:numPr>
        <w:ind w:left="709" w:hanging="283"/>
      </w:pPr>
      <w:r w:rsidRPr="00685B9B">
        <w:t>RIC/BT: Regulamento de Instalações Consumidoras de Baixa Tensão;</w:t>
      </w:r>
    </w:p>
    <w:p w:rsidR="00685B9B" w:rsidRPr="00E33191" w:rsidRDefault="00685B9B" w:rsidP="00685B9B">
      <w:pPr>
        <w:pStyle w:val="Texto0"/>
        <w:ind w:left="709"/>
        <w:rPr>
          <w:sz w:val="16"/>
        </w:rPr>
      </w:pPr>
    </w:p>
    <w:p w:rsidR="00C57490" w:rsidRPr="00685B9B" w:rsidRDefault="00C57490" w:rsidP="00EA5B32">
      <w:pPr>
        <w:pStyle w:val="Texto0"/>
        <w:numPr>
          <w:ilvl w:val="0"/>
          <w:numId w:val="18"/>
        </w:numPr>
        <w:ind w:left="709" w:hanging="283"/>
      </w:pPr>
      <w:r w:rsidRPr="00685B9B">
        <w:t>NR10: Segurança em Instalações e Serviços em Eletricidade;</w:t>
      </w:r>
    </w:p>
    <w:p w:rsidR="00685B9B" w:rsidRPr="00E33191" w:rsidRDefault="00685B9B" w:rsidP="00685B9B">
      <w:pPr>
        <w:pStyle w:val="Texto0"/>
        <w:ind w:left="709"/>
        <w:rPr>
          <w:sz w:val="16"/>
        </w:rPr>
      </w:pPr>
    </w:p>
    <w:p w:rsidR="00685B9B" w:rsidRPr="00685B9B" w:rsidRDefault="00C57490" w:rsidP="00210CF9">
      <w:pPr>
        <w:pStyle w:val="Texto0"/>
        <w:numPr>
          <w:ilvl w:val="0"/>
          <w:numId w:val="18"/>
        </w:numPr>
        <w:ind w:left="709" w:hanging="283"/>
      </w:pPr>
      <w:r w:rsidRPr="00685B9B">
        <w:t>ANSI C-3720 (para os casos não definidos nas normas acima).</w:t>
      </w:r>
    </w:p>
    <w:p w:rsidR="00343118" w:rsidRPr="00685B9B" w:rsidRDefault="00343118" w:rsidP="00685B9B">
      <w:pPr>
        <w:pStyle w:val="Ttulo2"/>
        <w:tabs>
          <w:tab w:val="clear" w:pos="432"/>
          <w:tab w:val="num" w:pos="284"/>
        </w:tabs>
        <w:spacing w:before="0"/>
        <w:ind w:left="431" w:hanging="431"/>
        <w:rPr>
          <w:lang w:val="pt-PT"/>
        </w:rPr>
      </w:pPr>
      <w:bookmarkStart w:id="13" w:name="_Toc171599889"/>
      <w:r w:rsidRPr="00685B9B">
        <w:rPr>
          <w:lang w:val="pt-PT"/>
        </w:rPr>
        <w:lastRenderedPageBreak/>
        <w:t>DADOS GERAIS PARA ELABORAÇÃO DOS PROJETOS</w:t>
      </w:r>
      <w:bookmarkEnd w:id="13"/>
    </w:p>
    <w:p w:rsidR="00343118" w:rsidRDefault="00343118" w:rsidP="00685B9B">
      <w:pPr>
        <w:pStyle w:val="Texto0"/>
        <w:ind w:left="0"/>
      </w:pPr>
      <w:r w:rsidRPr="003D592C">
        <w:t xml:space="preserve">O projeto de </w:t>
      </w:r>
      <w:r w:rsidR="003C788B">
        <w:t>Instalações E</w:t>
      </w:r>
      <w:r w:rsidR="00F22543">
        <w:t>létricas de Baixa Tensão</w:t>
      </w:r>
      <w:r>
        <w:t xml:space="preserve"> (Pontos de </w:t>
      </w:r>
      <w:r w:rsidR="003C788B">
        <w:t>Tomadas de U</w:t>
      </w:r>
      <w:r w:rsidR="00AF64F1">
        <w:t>so Geral</w:t>
      </w:r>
      <w:r w:rsidR="00F22543">
        <w:t xml:space="preserve"> e </w:t>
      </w:r>
      <w:r w:rsidR="003C788B">
        <w:t>U</w:t>
      </w:r>
      <w:r w:rsidR="00AF64F1">
        <w:t>so Específico</w:t>
      </w:r>
      <w:r w:rsidR="003C788B">
        <w:t>, Iluminação</w:t>
      </w:r>
      <w:r w:rsidR="00F22543">
        <w:t xml:space="preserve"> e outras cargas)</w:t>
      </w:r>
      <w:r w:rsidRPr="003D592C">
        <w:t xml:space="preserve"> </w:t>
      </w:r>
      <w:r w:rsidR="00F22543">
        <w:t xml:space="preserve">foi </w:t>
      </w:r>
      <w:r w:rsidRPr="003D592C">
        <w:t xml:space="preserve">elaborado de acordo com o projeto de layout de arquitetura, com a </w:t>
      </w:r>
      <w:r w:rsidR="003C788B">
        <w:t>locação e a quantidade necessária</w:t>
      </w:r>
      <w:r w:rsidRPr="003D592C">
        <w:t xml:space="preserve"> de pontos.</w:t>
      </w:r>
    </w:p>
    <w:p w:rsidR="00343118" w:rsidRPr="003D592C" w:rsidRDefault="00343118" w:rsidP="00FB6D08">
      <w:pPr>
        <w:pStyle w:val="Texto0"/>
        <w:ind w:left="0"/>
      </w:pPr>
    </w:p>
    <w:p w:rsidR="00343118" w:rsidRDefault="00343118" w:rsidP="00685B9B">
      <w:pPr>
        <w:pStyle w:val="Texto0"/>
        <w:ind w:left="0"/>
      </w:pPr>
      <w:r w:rsidRPr="00FF3607">
        <w:t>Todos os equipamentos e materiais utilizados nos projetos deverão ser da melhor</w:t>
      </w:r>
      <w:r>
        <w:t xml:space="preserve"> </w:t>
      </w:r>
      <w:r w:rsidRPr="00FF3607">
        <w:t>qualidade, contendo na especificação todos os elementos e dados completos, obedecendo</w:t>
      </w:r>
      <w:r>
        <w:t xml:space="preserve"> </w:t>
      </w:r>
      <w:r w:rsidRPr="00FF3607">
        <w:t>às normas citadas anteriormente.</w:t>
      </w:r>
    </w:p>
    <w:p w:rsidR="00F22543" w:rsidRPr="00DD77BC" w:rsidRDefault="00F22543" w:rsidP="003C788B">
      <w:pPr>
        <w:pStyle w:val="Ttulo3"/>
        <w:tabs>
          <w:tab w:val="clear" w:pos="576"/>
          <w:tab w:val="num" w:pos="426"/>
        </w:tabs>
        <w:rPr>
          <w:lang w:val="pt-PT"/>
        </w:rPr>
      </w:pPr>
      <w:bookmarkStart w:id="14" w:name="_Toc171599890"/>
      <w:r>
        <w:rPr>
          <w:lang w:val="pt-PT"/>
        </w:rPr>
        <w:t>Conceitos Iniciais</w:t>
      </w:r>
      <w:bookmarkEnd w:id="14"/>
    </w:p>
    <w:p w:rsidR="0029583F" w:rsidRPr="0029583F" w:rsidRDefault="005416A3" w:rsidP="003C788B">
      <w:pPr>
        <w:pStyle w:val="Texto0"/>
        <w:ind w:left="0"/>
      </w:pPr>
      <w:r w:rsidRPr="005416A3">
        <w:rPr>
          <w:lang w:val="pt-PT"/>
        </w:rPr>
        <w:t>S</w:t>
      </w:r>
      <w:r w:rsidR="0029583F" w:rsidRPr="005416A3">
        <w:t>erão apresentadas todas as etapas das instalações elétricas do empreendimento, incluindo a distribuição dos circuitos terminais nas diversas áreas, especificações de materiais e equipamentos, seus serviços</w:t>
      </w:r>
      <w:r>
        <w:t xml:space="preserve"> e seus critérios de montagem</w:t>
      </w:r>
      <w:r w:rsidR="001B0950" w:rsidRPr="005416A3">
        <w:t>.</w:t>
      </w:r>
    </w:p>
    <w:p w:rsidR="0029583F" w:rsidRPr="0029583F" w:rsidRDefault="0029583F" w:rsidP="0029583F">
      <w:pPr>
        <w:pStyle w:val="Texto0"/>
      </w:pPr>
    </w:p>
    <w:p w:rsidR="0029583F" w:rsidRDefault="0029583F" w:rsidP="003C788B">
      <w:pPr>
        <w:pStyle w:val="Texto0"/>
        <w:ind w:left="0"/>
      </w:pPr>
      <w:r w:rsidRPr="0029583F">
        <w:t>O item a seguir apresentará uma tabela demonstrativa das características adotadas para o desenvolvimento do projeto, visando</w:t>
      </w:r>
      <w:r w:rsidR="001B0950">
        <w:t xml:space="preserve"> a</w:t>
      </w:r>
      <w:r w:rsidRPr="0029583F">
        <w:t xml:space="preserve"> um melhor entendimento desse documento e do projeto como um todo. </w:t>
      </w:r>
    </w:p>
    <w:p w:rsidR="005416A3" w:rsidRPr="0029583F" w:rsidRDefault="005416A3" w:rsidP="003C788B">
      <w:pPr>
        <w:pStyle w:val="Texto0"/>
        <w:ind w:left="0"/>
      </w:pPr>
    </w:p>
    <w:tbl>
      <w:tblPr>
        <w:tblW w:w="9072" w:type="dxa"/>
        <w:tblInd w:w="108" w:type="dxa"/>
        <w:tblLook w:val="0000"/>
      </w:tblPr>
      <w:tblGrid>
        <w:gridCol w:w="5245"/>
        <w:gridCol w:w="1985"/>
        <w:gridCol w:w="1842"/>
      </w:tblGrid>
      <w:tr w:rsidR="0029583F" w:rsidRPr="0029583F" w:rsidTr="003C788B">
        <w:trPr>
          <w:trHeight w:val="253"/>
        </w:trPr>
        <w:tc>
          <w:tcPr>
            <w:tcW w:w="5245" w:type="dxa"/>
            <w:tcBorders>
              <w:top w:val="single" w:sz="2" w:space="0" w:color="000000"/>
              <w:left w:val="single" w:sz="2" w:space="0" w:color="000000"/>
              <w:bottom w:val="single" w:sz="2" w:space="0" w:color="000000"/>
              <w:right w:val="single" w:sz="2" w:space="0" w:color="000000"/>
            </w:tcBorders>
            <w:vAlign w:val="center"/>
          </w:tcPr>
          <w:p w:rsidR="0029583F" w:rsidRPr="0029583F" w:rsidRDefault="0029583F" w:rsidP="003C788B">
            <w:pPr>
              <w:pStyle w:val="Texto0"/>
              <w:ind w:left="0"/>
              <w:jc w:val="center"/>
              <w:rPr>
                <w:b/>
              </w:rPr>
            </w:pPr>
            <w:r w:rsidRPr="0029583F">
              <w:rPr>
                <w:b/>
              </w:rPr>
              <w:t>Item</w:t>
            </w:r>
          </w:p>
        </w:tc>
        <w:tc>
          <w:tcPr>
            <w:tcW w:w="1985" w:type="dxa"/>
            <w:tcBorders>
              <w:top w:val="single" w:sz="2" w:space="0" w:color="000000"/>
              <w:left w:val="single" w:sz="2" w:space="0" w:color="000000"/>
              <w:bottom w:val="single" w:sz="2" w:space="0" w:color="000000"/>
              <w:right w:val="single" w:sz="2" w:space="0" w:color="000000"/>
            </w:tcBorders>
            <w:vAlign w:val="center"/>
          </w:tcPr>
          <w:p w:rsidR="0029583F" w:rsidRPr="0029583F" w:rsidRDefault="0029583F" w:rsidP="005D0C72">
            <w:pPr>
              <w:pStyle w:val="Texto0"/>
              <w:ind w:left="0"/>
              <w:jc w:val="center"/>
              <w:rPr>
                <w:b/>
              </w:rPr>
            </w:pPr>
            <w:r w:rsidRPr="0029583F">
              <w:rPr>
                <w:b/>
              </w:rPr>
              <w:t>Tensão</w:t>
            </w:r>
          </w:p>
        </w:tc>
        <w:tc>
          <w:tcPr>
            <w:tcW w:w="1842" w:type="dxa"/>
            <w:tcBorders>
              <w:top w:val="single" w:sz="2" w:space="0" w:color="000000"/>
              <w:left w:val="single" w:sz="2" w:space="0" w:color="000000"/>
              <w:bottom w:val="single" w:sz="2" w:space="0" w:color="000000"/>
              <w:right w:val="single" w:sz="2" w:space="0" w:color="000000"/>
            </w:tcBorders>
            <w:vAlign w:val="center"/>
          </w:tcPr>
          <w:p w:rsidR="0029583F" w:rsidRPr="0029583F" w:rsidRDefault="0029583F" w:rsidP="005D0C72">
            <w:pPr>
              <w:pStyle w:val="Texto0"/>
              <w:ind w:left="0"/>
              <w:jc w:val="center"/>
              <w:rPr>
                <w:b/>
              </w:rPr>
            </w:pPr>
            <w:r w:rsidRPr="0029583F">
              <w:rPr>
                <w:b/>
              </w:rPr>
              <w:t>Pólos</w:t>
            </w:r>
          </w:p>
        </w:tc>
      </w:tr>
      <w:tr w:rsidR="0029583F" w:rsidRPr="0029583F" w:rsidTr="003C788B">
        <w:trPr>
          <w:trHeight w:val="250"/>
        </w:trPr>
        <w:tc>
          <w:tcPr>
            <w:tcW w:w="5245" w:type="dxa"/>
            <w:tcBorders>
              <w:top w:val="single" w:sz="2" w:space="0" w:color="000000"/>
              <w:left w:val="single" w:sz="2" w:space="0" w:color="000000"/>
              <w:bottom w:val="single" w:sz="2" w:space="0" w:color="000000"/>
              <w:right w:val="single" w:sz="2" w:space="0" w:color="000000"/>
            </w:tcBorders>
            <w:vAlign w:val="center"/>
          </w:tcPr>
          <w:p w:rsidR="0029583F" w:rsidRPr="0029583F" w:rsidRDefault="0029583F" w:rsidP="003C788B">
            <w:pPr>
              <w:pStyle w:val="Texto0"/>
              <w:ind w:left="0"/>
            </w:pPr>
            <w:r w:rsidRPr="0029583F">
              <w:t xml:space="preserve">Iluminação geral </w:t>
            </w:r>
          </w:p>
        </w:tc>
        <w:tc>
          <w:tcPr>
            <w:tcW w:w="1985" w:type="dxa"/>
            <w:tcBorders>
              <w:top w:val="single" w:sz="2" w:space="0" w:color="000000"/>
              <w:left w:val="single" w:sz="2" w:space="0" w:color="000000"/>
              <w:bottom w:val="single" w:sz="2" w:space="0" w:color="000000"/>
              <w:right w:val="single" w:sz="2" w:space="0" w:color="000000"/>
            </w:tcBorders>
            <w:vAlign w:val="center"/>
          </w:tcPr>
          <w:p w:rsidR="0029583F" w:rsidRPr="0029583F" w:rsidRDefault="00210CF9" w:rsidP="005D0C72">
            <w:pPr>
              <w:pStyle w:val="Texto0"/>
              <w:ind w:left="0"/>
              <w:jc w:val="center"/>
            </w:pPr>
            <w:r>
              <w:t>220</w:t>
            </w:r>
            <w:r w:rsidR="0029583F" w:rsidRPr="0029583F">
              <w:t xml:space="preserve"> V</w:t>
            </w:r>
          </w:p>
        </w:tc>
        <w:tc>
          <w:tcPr>
            <w:tcW w:w="1842" w:type="dxa"/>
            <w:tcBorders>
              <w:top w:val="single" w:sz="2" w:space="0" w:color="000000"/>
              <w:left w:val="single" w:sz="2" w:space="0" w:color="000000"/>
              <w:bottom w:val="single" w:sz="2" w:space="0" w:color="000000"/>
              <w:right w:val="single" w:sz="2" w:space="0" w:color="000000"/>
            </w:tcBorders>
            <w:vAlign w:val="center"/>
          </w:tcPr>
          <w:p w:rsidR="0029583F" w:rsidRPr="0029583F" w:rsidRDefault="0029583F" w:rsidP="005D0C72">
            <w:pPr>
              <w:pStyle w:val="Texto0"/>
              <w:ind w:left="33"/>
              <w:jc w:val="center"/>
            </w:pPr>
            <w:r w:rsidRPr="0029583F">
              <w:t>F + N + T</w:t>
            </w:r>
          </w:p>
        </w:tc>
      </w:tr>
      <w:tr w:rsidR="0029583F" w:rsidRPr="0029583F" w:rsidTr="003C788B">
        <w:trPr>
          <w:trHeight w:val="248"/>
        </w:trPr>
        <w:tc>
          <w:tcPr>
            <w:tcW w:w="5245" w:type="dxa"/>
            <w:tcBorders>
              <w:top w:val="single" w:sz="2" w:space="0" w:color="000000"/>
              <w:left w:val="single" w:sz="2" w:space="0" w:color="000000"/>
              <w:bottom w:val="single" w:sz="2" w:space="0" w:color="000000"/>
              <w:right w:val="single" w:sz="2" w:space="0" w:color="000000"/>
            </w:tcBorders>
            <w:vAlign w:val="center"/>
          </w:tcPr>
          <w:p w:rsidR="0029583F" w:rsidRPr="0029583F" w:rsidRDefault="0029583F" w:rsidP="003C788B">
            <w:pPr>
              <w:pStyle w:val="Texto0"/>
              <w:ind w:left="0"/>
            </w:pPr>
            <w:r w:rsidRPr="0029583F">
              <w:t xml:space="preserve">Tomadas de uso geral </w:t>
            </w:r>
          </w:p>
        </w:tc>
        <w:tc>
          <w:tcPr>
            <w:tcW w:w="1985" w:type="dxa"/>
            <w:tcBorders>
              <w:top w:val="single" w:sz="2" w:space="0" w:color="000000"/>
              <w:left w:val="single" w:sz="2" w:space="0" w:color="000000"/>
              <w:bottom w:val="single" w:sz="2" w:space="0" w:color="000000"/>
              <w:right w:val="single" w:sz="2" w:space="0" w:color="000000"/>
            </w:tcBorders>
            <w:vAlign w:val="center"/>
          </w:tcPr>
          <w:p w:rsidR="0029583F" w:rsidRPr="0029583F" w:rsidRDefault="00210CF9" w:rsidP="005D0C72">
            <w:pPr>
              <w:pStyle w:val="Texto0"/>
              <w:ind w:left="0"/>
              <w:jc w:val="center"/>
            </w:pPr>
            <w:r>
              <w:t>220</w:t>
            </w:r>
            <w:r w:rsidRPr="0029583F">
              <w:t xml:space="preserve"> V</w:t>
            </w:r>
          </w:p>
        </w:tc>
        <w:tc>
          <w:tcPr>
            <w:tcW w:w="1842" w:type="dxa"/>
            <w:tcBorders>
              <w:top w:val="single" w:sz="2" w:space="0" w:color="000000"/>
              <w:left w:val="single" w:sz="2" w:space="0" w:color="000000"/>
              <w:bottom w:val="single" w:sz="2" w:space="0" w:color="000000"/>
              <w:right w:val="single" w:sz="2" w:space="0" w:color="000000"/>
            </w:tcBorders>
            <w:vAlign w:val="center"/>
          </w:tcPr>
          <w:p w:rsidR="0029583F" w:rsidRPr="0029583F" w:rsidRDefault="0029583F" w:rsidP="005D0C72">
            <w:pPr>
              <w:pStyle w:val="Texto0"/>
              <w:ind w:left="33"/>
              <w:jc w:val="center"/>
            </w:pPr>
            <w:r w:rsidRPr="0029583F">
              <w:t>F + N + T</w:t>
            </w:r>
          </w:p>
        </w:tc>
      </w:tr>
      <w:tr w:rsidR="0029583F" w:rsidRPr="0029583F" w:rsidTr="003C788B">
        <w:trPr>
          <w:trHeight w:val="248"/>
        </w:trPr>
        <w:tc>
          <w:tcPr>
            <w:tcW w:w="5245" w:type="dxa"/>
            <w:tcBorders>
              <w:top w:val="single" w:sz="2" w:space="0" w:color="000000"/>
              <w:left w:val="single" w:sz="2" w:space="0" w:color="000000"/>
              <w:bottom w:val="single" w:sz="4" w:space="0" w:color="auto"/>
              <w:right w:val="single" w:sz="2" w:space="0" w:color="000000"/>
            </w:tcBorders>
            <w:vAlign w:val="center"/>
          </w:tcPr>
          <w:p w:rsidR="0029583F" w:rsidRPr="0029583F" w:rsidRDefault="0029583F" w:rsidP="003C788B">
            <w:pPr>
              <w:pStyle w:val="Texto0"/>
              <w:ind w:left="0"/>
            </w:pPr>
            <w:r w:rsidRPr="0029583F">
              <w:t xml:space="preserve">Tomadas para terminais de computadores </w:t>
            </w:r>
          </w:p>
        </w:tc>
        <w:tc>
          <w:tcPr>
            <w:tcW w:w="1985" w:type="dxa"/>
            <w:tcBorders>
              <w:top w:val="single" w:sz="2" w:space="0" w:color="000000"/>
              <w:left w:val="single" w:sz="2" w:space="0" w:color="000000"/>
              <w:bottom w:val="single" w:sz="2" w:space="0" w:color="000000"/>
              <w:right w:val="single" w:sz="2" w:space="0" w:color="000000"/>
            </w:tcBorders>
            <w:vAlign w:val="center"/>
          </w:tcPr>
          <w:p w:rsidR="0029583F" w:rsidRPr="0029583F" w:rsidRDefault="00210CF9" w:rsidP="005D0C72">
            <w:pPr>
              <w:pStyle w:val="Texto0"/>
              <w:ind w:left="0"/>
              <w:jc w:val="center"/>
            </w:pPr>
            <w:r>
              <w:t>220</w:t>
            </w:r>
            <w:r w:rsidRPr="0029583F">
              <w:t xml:space="preserve"> V</w:t>
            </w:r>
          </w:p>
        </w:tc>
        <w:tc>
          <w:tcPr>
            <w:tcW w:w="1842" w:type="dxa"/>
            <w:tcBorders>
              <w:top w:val="single" w:sz="2" w:space="0" w:color="000000"/>
              <w:left w:val="single" w:sz="2" w:space="0" w:color="000000"/>
              <w:bottom w:val="single" w:sz="2" w:space="0" w:color="000000"/>
              <w:right w:val="single" w:sz="2" w:space="0" w:color="000000"/>
            </w:tcBorders>
            <w:vAlign w:val="center"/>
          </w:tcPr>
          <w:p w:rsidR="0029583F" w:rsidRPr="0029583F" w:rsidRDefault="0029583F" w:rsidP="005D0C72">
            <w:pPr>
              <w:pStyle w:val="Texto0"/>
              <w:ind w:left="33"/>
              <w:jc w:val="center"/>
            </w:pPr>
            <w:r w:rsidRPr="0029583F">
              <w:t>F + N + T</w:t>
            </w:r>
          </w:p>
        </w:tc>
      </w:tr>
      <w:tr w:rsidR="0029583F" w:rsidRPr="0029583F" w:rsidTr="003C788B">
        <w:trPr>
          <w:trHeight w:val="248"/>
        </w:trPr>
        <w:tc>
          <w:tcPr>
            <w:tcW w:w="5245" w:type="dxa"/>
            <w:tcBorders>
              <w:top w:val="single" w:sz="4" w:space="0" w:color="auto"/>
              <w:left w:val="single" w:sz="2" w:space="0" w:color="000000"/>
              <w:bottom w:val="single" w:sz="2" w:space="0" w:color="000000"/>
              <w:right w:val="single" w:sz="2" w:space="0" w:color="000000"/>
            </w:tcBorders>
            <w:vAlign w:val="center"/>
          </w:tcPr>
          <w:p w:rsidR="0029583F" w:rsidRPr="0029583F" w:rsidRDefault="00C4499D" w:rsidP="003C788B">
            <w:pPr>
              <w:pStyle w:val="Texto0"/>
              <w:ind w:left="0"/>
            </w:pPr>
            <w:r>
              <w:t>Aparelhos de ar c</w:t>
            </w:r>
            <w:r w:rsidR="0029583F" w:rsidRPr="0029583F">
              <w:t xml:space="preserve">ondicionado </w:t>
            </w:r>
            <w:r>
              <w:t>split</w:t>
            </w:r>
          </w:p>
        </w:tc>
        <w:tc>
          <w:tcPr>
            <w:tcW w:w="1985" w:type="dxa"/>
            <w:tcBorders>
              <w:top w:val="single" w:sz="2" w:space="0" w:color="000000"/>
              <w:left w:val="single" w:sz="2" w:space="0" w:color="000000"/>
              <w:bottom w:val="single" w:sz="2" w:space="0" w:color="000000"/>
              <w:right w:val="single" w:sz="2" w:space="0" w:color="000000"/>
            </w:tcBorders>
            <w:vAlign w:val="center"/>
          </w:tcPr>
          <w:p w:rsidR="0029583F" w:rsidRPr="0029583F" w:rsidRDefault="00FB6D08" w:rsidP="00210CF9">
            <w:pPr>
              <w:pStyle w:val="Texto0"/>
              <w:ind w:left="0"/>
              <w:jc w:val="center"/>
            </w:pPr>
            <w:r>
              <w:t>220</w:t>
            </w:r>
            <w:r w:rsidR="0029583F" w:rsidRPr="0029583F">
              <w:t xml:space="preserve"> V</w:t>
            </w:r>
          </w:p>
        </w:tc>
        <w:tc>
          <w:tcPr>
            <w:tcW w:w="1842" w:type="dxa"/>
            <w:tcBorders>
              <w:top w:val="single" w:sz="2" w:space="0" w:color="000000"/>
              <w:left w:val="single" w:sz="2" w:space="0" w:color="000000"/>
              <w:bottom w:val="single" w:sz="2" w:space="0" w:color="000000"/>
              <w:right w:val="single" w:sz="2" w:space="0" w:color="000000"/>
            </w:tcBorders>
            <w:vAlign w:val="center"/>
          </w:tcPr>
          <w:p w:rsidR="0029583F" w:rsidRPr="0029583F" w:rsidRDefault="0029583F" w:rsidP="005D0C72">
            <w:pPr>
              <w:pStyle w:val="Texto0"/>
              <w:ind w:left="33"/>
              <w:jc w:val="center"/>
            </w:pPr>
            <w:r w:rsidRPr="0029583F">
              <w:t>F + N + T</w:t>
            </w:r>
          </w:p>
        </w:tc>
      </w:tr>
      <w:tr w:rsidR="0029583F" w:rsidRPr="0029583F" w:rsidTr="003C788B">
        <w:trPr>
          <w:trHeight w:val="248"/>
        </w:trPr>
        <w:tc>
          <w:tcPr>
            <w:tcW w:w="5245" w:type="dxa"/>
            <w:tcBorders>
              <w:top w:val="single" w:sz="2" w:space="0" w:color="000000"/>
              <w:left w:val="single" w:sz="2" w:space="0" w:color="000000"/>
              <w:bottom w:val="single" w:sz="2" w:space="0" w:color="000000"/>
              <w:right w:val="single" w:sz="2" w:space="0" w:color="000000"/>
            </w:tcBorders>
            <w:vAlign w:val="center"/>
          </w:tcPr>
          <w:p w:rsidR="0029583F" w:rsidRPr="0029583F" w:rsidRDefault="00C4499D" w:rsidP="003C788B">
            <w:pPr>
              <w:pStyle w:val="Texto0"/>
              <w:ind w:left="0"/>
            </w:pPr>
            <w:r>
              <w:t>Bombas de hidráulica</w:t>
            </w:r>
          </w:p>
        </w:tc>
        <w:tc>
          <w:tcPr>
            <w:tcW w:w="1985" w:type="dxa"/>
            <w:tcBorders>
              <w:top w:val="single" w:sz="2" w:space="0" w:color="000000"/>
              <w:left w:val="single" w:sz="2" w:space="0" w:color="000000"/>
              <w:bottom w:val="single" w:sz="2" w:space="0" w:color="000000"/>
              <w:right w:val="single" w:sz="2" w:space="0" w:color="000000"/>
            </w:tcBorders>
            <w:vAlign w:val="center"/>
          </w:tcPr>
          <w:p w:rsidR="0029583F" w:rsidRPr="0029583F" w:rsidRDefault="00FB6D08" w:rsidP="00210CF9">
            <w:pPr>
              <w:pStyle w:val="Texto0"/>
              <w:ind w:left="0"/>
              <w:jc w:val="center"/>
            </w:pPr>
            <w:r>
              <w:t>220</w:t>
            </w:r>
            <w:r w:rsidR="0029583F" w:rsidRPr="0029583F">
              <w:t xml:space="preserve"> V / </w:t>
            </w:r>
            <w:r w:rsidR="00210CF9">
              <w:t>380</w:t>
            </w:r>
            <w:r w:rsidR="0029583F" w:rsidRPr="0029583F">
              <w:t xml:space="preserve"> V</w:t>
            </w:r>
          </w:p>
        </w:tc>
        <w:tc>
          <w:tcPr>
            <w:tcW w:w="1842" w:type="dxa"/>
            <w:tcBorders>
              <w:top w:val="single" w:sz="2" w:space="0" w:color="000000"/>
              <w:left w:val="single" w:sz="2" w:space="0" w:color="000000"/>
              <w:bottom w:val="single" w:sz="2" w:space="0" w:color="000000"/>
              <w:right w:val="single" w:sz="2" w:space="0" w:color="000000"/>
            </w:tcBorders>
            <w:vAlign w:val="center"/>
          </w:tcPr>
          <w:p w:rsidR="0029583F" w:rsidRPr="0029583F" w:rsidRDefault="0029583F" w:rsidP="005D0C72">
            <w:pPr>
              <w:pStyle w:val="Texto0"/>
              <w:ind w:left="33"/>
              <w:jc w:val="center"/>
            </w:pPr>
            <w:smartTag w:uri="urn:schemas-microsoft-com:office:smarttags" w:element="metricconverter">
              <w:smartTagPr>
                <w:attr w:name="ProductID" w:val="3F"/>
              </w:smartTagPr>
              <w:r w:rsidRPr="0029583F">
                <w:t>3F</w:t>
              </w:r>
            </w:smartTag>
            <w:r w:rsidRPr="0029583F">
              <w:t xml:space="preserve"> + N + T</w:t>
            </w:r>
          </w:p>
        </w:tc>
      </w:tr>
      <w:tr w:rsidR="009E1C94" w:rsidRPr="0029583F" w:rsidTr="003C788B">
        <w:trPr>
          <w:trHeight w:val="248"/>
        </w:trPr>
        <w:tc>
          <w:tcPr>
            <w:tcW w:w="5245" w:type="dxa"/>
            <w:tcBorders>
              <w:top w:val="single" w:sz="2" w:space="0" w:color="000000"/>
              <w:left w:val="single" w:sz="2" w:space="0" w:color="000000"/>
              <w:bottom w:val="single" w:sz="2" w:space="0" w:color="000000"/>
              <w:right w:val="single" w:sz="2" w:space="0" w:color="000000"/>
            </w:tcBorders>
            <w:vAlign w:val="center"/>
          </w:tcPr>
          <w:p w:rsidR="009E1C94" w:rsidRPr="0029583F" w:rsidRDefault="005416A3" w:rsidP="005416A3">
            <w:pPr>
              <w:pStyle w:val="Texto0"/>
              <w:ind w:left="0"/>
            </w:pPr>
            <w:r>
              <w:t>Equipamentos Específicos</w:t>
            </w:r>
          </w:p>
        </w:tc>
        <w:tc>
          <w:tcPr>
            <w:tcW w:w="1985" w:type="dxa"/>
            <w:tcBorders>
              <w:top w:val="single" w:sz="2" w:space="0" w:color="000000"/>
              <w:left w:val="single" w:sz="2" w:space="0" w:color="000000"/>
              <w:bottom w:val="single" w:sz="2" w:space="0" w:color="000000"/>
              <w:right w:val="single" w:sz="2" w:space="0" w:color="000000"/>
            </w:tcBorders>
            <w:vAlign w:val="center"/>
          </w:tcPr>
          <w:p w:rsidR="009E1C94" w:rsidRDefault="00FB6D08" w:rsidP="00210CF9">
            <w:pPr>
              <w:pStyle w:val="Texto0"/>
              <w:ind w:left="0"/>
              <w:jc w:val="center"/>
            </w:pPr>
            <w:r>
              <w:t>220</w:t>
            </w:r>
            <w:r w:rsidR="0071725D">
              <w:t xml:space="preserve"> V / </w:t>
            </w:r>
            <w:r w:rsidR="00210CF9">
              <w:t>380</w:t>
            </w:r>
            <w:r w:rsidR="0071725D">
              <w:t xml:space="preserve"> V</w:t>
            </w:r>
          </w:p>
        </w:tc>
        <w:tc>
          <w:tcPr>
            <w:tcW w:w="1842" w:type="dxa"/>
            <w:tcBorders>
              <w:top w:val="single" w:sz="2" w:space="0" w:color="000000"/>
              <w:left w:val="single" w:sz="2" w:space="0" w:color="000000"/>
              <w:bottom w:val="single" w:sz="2" w:space="0" w:color="000000"/>
              <w:right w:val="single" w:sz="2" w:space="0" w:color="000000"/>
            </w:tcBorders>
            <w:vAlign w:val="center"/>
          </w:tcPr>
          <w:p w:rsidR="009E1C94" w:rsidRPr="0029583F" w:rsidRDefault="0071725D" w:rsidP="005D0C72">
            <w:pPr>
              <w:pStyle w:val="Texto0"/>
              <w:ind w:left="33"/>
              <w:jc w:val="center"/>
            </w:pPr>
            <w:smartTag w:uri="urn:schemas-microsoft-com:office:smarttags" w:element="metricconverter">
              <w:smartTagPr>
                <w:attr w:name="ProductID" w:val="3F"/>
              </w:smartTagPr>
              <w:r w:rsidRPr="0029583F">
                <w:t>3F</w:t>
              </w:r>
            </w:smartTag>
            <w:r w:rsidRPr="0029583F">
              <w:t xml:space="preserve"> + N + T</w:t>
            </w:r>
          </w:p>
        </w:tc>
      </w:tr>
    </w:tbl>
    <w:p w:rsidR="0029583F" w:rsidRPr="005B05F5" w:rsidRDefault="0029583F" w:rsidP="0029583F">
      <w:pPr>
        <w:tabs>
          <w:tab w:val="left" w:pos="709"/>
        </w:tabs>
        <w:rPr>
          <w:rFonts w:ascii="Arial Narrow" w:hAnsi="Arial Narrow"/>
        </w:rPr>
      </w:pPr>
    </w:p>
    <w:p w:rsidR="0029583F" w:rsidRPr="0029583F" w:rsidRDefault="0029583F" w:rsidP="005D0C72">
      <w:pPr>
        <w:pStyle w:val="Texto0"/>
        <w:ind w:left="0"/>
      </w:pPr>
      <w:r w:rsidRPr="0029583F">
        <w:t xml:space="preserve">Todos os equipamentos devem ter suas potências e tensões confirmadas antes de sua </w:t>
      </w:r>
      <w:r w:rsidR="00F22543">
        <w:t xml:space="preserve">aquisição e </w:t>
      </w:r>
      <w:r w:rsidRPr="0029583F">
        <w:t xml:space="preserve">instalação. </w:t>
      </w:r>
    </w:p>
    <w:p w:rsidR="007C14F0" w:rsidRDefault="007C14F0" w:rsidP="005D0C72">
      <w:pPr>
        <w:pStyle w:val="Texto0"/>
        <w:ind w:left="0"/>
      </w:pPr>
    </w:p>
    <w:p w:rsidR="00A10737" w:rsidRPr="00DD77BC" w:rsidRDefault="00A10737" w:rsidP="00FD125A">
      <w:pPr>
        <w:pStyle w:val="Ttulo3"/>
        <w:tabs>
          <w:tab w:val="clear" w:pos="576"/>
          <w:tab w:val="num" w:pos="426"/>
        </w:tabs>
        <w:rPr>
          <w:lang w:val="pt-PT"/>
        </w:rPr>
      </w:pPr>
      <w:bookmarkStart w:id="15" w:name="_Toc171599891"/>
      <w:r>
        <w:rPr>
          <w:lang w:val="pt-PT"/>
        </w:rPr>
        <w:t>Conceitos do Projeto de Instalações Elétricas</w:t>
      </w:r>
      <w:bookmarkEnd w:id="15"/>
    </w:p>
    <w:p w:rsidR="00B41992" w:rsidRPr="00A10737" w:rsidRDefault="00B41992" w:rsidP="00FD125A">
      <w:pPr>
        <w:pStyle w:val="Texto0"/>
        <w:ind w:left="0"/>
      </w:pPr>
      <w:r w:rsidRPr="00A10737">
        <w:t>O projeto de instalações elétricas obedece</w:t>
      </w:r>
      <w:r w:rsidR="00832BFE">
        <w:t>u</w:t>
      </w:r>
      <w:r w:rsidRPr="00A10737">
        <w:t xml:space="preserve"> aos padrões de fornecimento de energia</w:t>
      </w:r>
      <w:r w:rsidR="001F7708">
        <w:t xml:space="preserve"> </w:t>
      </w:r>
      <w:r w:rsidRPr="00A10737">
        <w:t>elétrica da concessionária local, às especificações dos fabricantes, às Condições Gerais de</w:t>
      </w:r>
      <w:r w:rsidR="001F7708">
        <w:t xml:space="preserve"> </w:t>
      </w:r>
      <w:r w:rsidRPr="00A10737">
        <w:t>F</w:t>
      </w:r>
      <w:r w:rsidR="00B54E0D">
        <w:t>ornecimento da ANEEL e a todas à</w:t>
      </w:r>
      <w:r w:rsidRPr="00A10737">
        <w:t>s normas e recomendações elétricas da ABNT, inclusive</w:t>
      </w:r>
      <w:r w:rsidR="001F7708">
        <w:t xml:space="preserve"> </w:t>
      </w:r>
      <w:r w:rsidRPr="00A10737">
        <w:t>a atual NBR</w:t>
      </w:r>
      <w:r w:rsidR="000E0428">
        <w:t xml:space="preserve"> </w:t>
      </w:r>
      <w:r w:rsidRPr="00A10737">
        <w:t>14136/2002, regulamentada pela resolução Nº11 de 20/12/2006 do</w:t>
      </w:r>
      <w:r w:rsidR="001F7708">
        <w:t xml:space="preserve"> </w:t>
      </w:r>
      <w:r w:rsidR="000E0428">
        <w:t>CONMETRO.</w:t>
      </w:r>
      <w:r w:rsidR="00B54E0D">
        <w:t xml:space="preserve"> Além disso, atendeu</w:t>
      </w:r>
      <w:r w:rsidRPr="00A10737">
        <w:t xml:space="preserve"> a todas as indicações do Projeto de Arquitetura,</w:t>
      </w:r>
      <w:r w:rsidR="001F7708">
        <w:t xml:space="preserve"> </w:t>
      </w:r>
      <w:r w:rsidRPr="00A10737">
        <w:t>Projeto de Estrutura e</w:t>
      </w:r>
      <w:r w:rsidR="00FD125A">
        <w:t xml:space="preserve"> exigências dos demais projetos.</w:t>
      </w:r>
    </w:p>
    <w:p w:rsidR="001F7708" w:rsidRPr="00FD125A" w:rsidRDefault="001F7708" w:rsidP="00A10737">
      <w:pPr>
        <w:pStyle w:val="Texto0"/>
        <w:rPr>
          <w:sz w:val="18"/>
        </w:rPr>
      </w:pPr>
    </w:p>
    <w:p w:rsidR="00B41992" w:rsidRDefault="00B41992" w:rsidP="00FD125A">
      <w:pPr>
        <w:pStyle w:val="Texto0"/>
        <w:ind w:left="0"/>
      </w:pPr>
      <w:r w:rsidRPr="00A10737">
        <w:t>Partes integrantes do Projeto de Instalações Elétricas:</w:t>
      </w:r>
    </w:p>
    <w:p w:rsidR="00FD125A" w:rsidRPr="00E33191" w:rsidRDefault="00FD125A" w:rsidP="00FD125A">
      <w:pPr>
        <w:pStyle w:val="Texto0"/>
        <w:ind w:left="709"/>
        <w:rPr>
          <w:sz w:val="16"/>
        </w:rPr>
      </w:pPr>
    </w:p>
    <w:p w:rsidR="00B41992" w:rsidRDefault="00B41992" w:rsidP="00EA5B32">
      <w:pPr>
        <w:pStyle w:val="Texto0"/>
        <w:numPr>
          <w:ilvl w:val="0"/>
          <w:numId w:val="18"/>
        </w:numPr>
        <w:ind w:left="709" w:hanging="283"/>
      </w:pPr>
      <w:r w:rsidRPr="001F7708">
        <w:t>Quadros de cargas, diagramas unifilares e cálculos de demandas prováveis;</w:t>
      </w:r>
    </w:p>
    <w:p w:rsidR="00FD125A" w:rsidRPr="00E33191" w:rsidRDefault="00FD125A" w:rsidP="00FD125A">
      <w:pPr>
        <w:pStyle w:val="Texto0"/>
        <w:ind w:left="709" w:hanging="283"/>
        <w:rPr>
          <w:sz w:val="16"/>
        </w:rPr>
      </w:pPr>
    </w:p>
    <w:p w:rsidR="00B41992" w:rsidRDefault="001F7708" w:rsidP="00EA5B32">
      <w:pPr>
        <w:pStyle w:val="Texto0"/>
        <w:numPr>
          <w:ilvl w:val="0"/>
          <w:numId w:val="18"/>
        </w:numPr>
        <w:ind w:left="709" w:hanging="283"/>
      </w:pPr>
      <w:r>
        <w:t>E</w:t>
      </w:r>
      <w:r w:rsidR="00B41992" w:rsidRPr="001F7708">
        <w:t>specificação e detalhamento do quadro geral de baixa tensão;</w:t>
      </w:r>
    </w:p>
    <w:p w:rsidR="00FD125A" w:rsidRPr="00E33191" w:rsidRDefault="00FD125A" w:rsidP="00FD125A">
      <w:pPr>
        <w:pStyle w:val="Texto0"/>
        <w:ind w:left="709" w:hanging="283"/>
        <w:rPr>
          <w:sz w:val="16"/>
        </w:rPr>
      </w:pPr>
    </w:p>
    <w:p w:rsidR="00B41992" w:rsidRDefault="001F7708" w:rsidP="00EA5B32">
      <w:pPr>
        <w:pStyle w:val="Texto0"/>
        <w:numPr>
          <w:ilvl w:val="0"/>
          <w:numId w:val="18"/>
        </w:numPr>
        <w:ind w:left="709" w:hanging="283"/>
      </w:pPr>
      <w:r>
        <w:t>E</w:t>
      </w:r>
      <w:r w:rsidR="00B41992" w:rsidRPr="001F7708">
        <w:t>specificação e dimensionamento dos quadros de força e de distribuição;</w:t>
      </w:r>
    </w:p>
    <w:p w:rsidR="00FD125A" w:rsidRPr="00E33191" w:rsidRDefault="00FD125A" w:rsidP="00757B05">
      <w:pPr>
        <w:pStyle w:val="Texto0"/>
        <w:ind w:left="0"/>
        <w:rPr>
          <w:sz w:val="16"/>
        </w:rPr>
      </w:pPr>
    </w:p>
    <w:p w:rsidR="007F37F4" w:rsidRDefault="007F37F4" w:rsidP="00FD125A">
      <w:pPr>
        <w:pStyle w:val="Texto0"/>
        <w:ind w:left="709" w:hanging="283"/>
        <w:rPr>
          <w:sz w:val="16"/>
        </w:rPr>
      </w:pPr>
    </w:p>
    <w:p w:rsidR="00210CF9" w:rsidRPr="00E33191" w:rsidRDefault="00210CF9" w:rsidP="00FD125A">
      <w:pPr>
        <w:pStyle w:val="Texto0"/>
        <w:ind w:left="709" w:hanging="283"/>
        <w:rPr>
          <w:sz w:val="16"/>
        </w:rPr>
      </w:pPr>
    </w:p>
    <w:p w:rsidR="00B41992" w:rsidRDefault="00B41992" w:rsidP="00FD125A">
      <w:pPr>
        <w:pStyle w:val="Texto0"/>
        <w:ind w:left="0"/>
      </w:pPr>
      <w:r w:rsidRPr="007F37F4">
        <w:lastRenderedPageBreak/>
        <w:t>As plantas apresenta</w:t>
      </w:r>
      <w:r w:rsidR="00832BFE">
        <w:t>m</w:t>
      </w:r>
      <w:r w:rsidRPr="007F37F4">
        <w:t xml:space="preserve"> as seguintes indicações:</w:t>
      </w:r>
    </w:p>
    <w:p w:rsidR="00FD125A" w:rsidRPr="00E33191" w:rsidRDefault="00FD125A" w:rsidP="00FD125A">
      <w:pPr>
        <w:pStyle w:val="Texto0"/>
        <w:ind w:left="709" w:hanging="283"/>
        <w:rPr>
          <w:sz w:val="16"/>
        </w:rPr>
      </w:pPr>
    </w:p>
    <w:p w:rsidR="00B41992" w:rsidRDefault="00B41992" w:rsidP="00EA5B32">
      <w:pPr>
        <w:pStyle w:val="Texto0"/>
        <w:numPr>
          <w:ilvl w:val="0"/>
          <w:numId w:val="18"/>
        </w:numPr>
        <w:ind w:left="709" w:hanging="283"/>
      </w:pPr>
      <w:r w:rsidRPr="007F37F4">
        <w:t>Pontos ativos ou úteis (iluminação e tomadas);</w:t>
      </w:r>
    </w:p>
    <w:p w:rsidR="00FD125A" w:rsidRPr="00E33191" w:rsidRDefault="00FD125A" w:rsidP="00FD125A">
      <w:pPr>
        <w:pStyle w:val="Texto0"/>
        <w:ind w:left="709" w:hanging="283"/>
        <w:rPr>
          <w:sz w:val="16"/>
        </w:rPr>
      </w:pPr>
    </w:p>
    <w:p w:rsidR="00B41992" w:rsidRDefault="00B41992" w:rsidP="00EA5B32">
      <w:pPr>
        <w:pStyle w:val="Texto0"/>
        <w:numPr>
          <w:ilvl w:val="0"/>
          <w:numId w:val="18"/>
        </w:numPr>
        <w:ind w:left="709" w:hanging="283"/>
      </w:pPr>
      <w:r w:rsidRPr="007F37F4">
        <w:t>Pontos de comandos (interruptores);</w:t>
      </w:r>
    </w:p>
    <w:p w:rsidR="00FD125A" w:rsidRPr="00FD125A" w:rsidRDefault="00FD125A" w:rsidP="00FD125A">
      <w:pPr>
        <w:pStyle w:val="Texto0"/>
        <w:ind w:left="709" w:hanging="283"/>
        <w:rPr>
          <w:sz w:val="16"/>
          <w:lang w:val="en-US"/>
        </w:rPr>
      </w:pPr>
    </w:p>
    <w:p w:rsidR="00B41992" w:rsidRDefault="00B41992" w:rsidP="00EA5B32">
      <w:pPr>
        <w:pStyle w:val="Texto0"/>
        <w:numPr>
          <w:ilvl w:val="0"/>
          <w:numId w:val="18"/>
        </w:numPr>
        <w:ind w:left="709" w:hanging="283"/>
      </w:pPr>
      <w:r w:rsidRPr="007F37F4">
        <w:t>Quadros de distribuição geral e terminal;</w:t>
      </w:r>
    </w:p>
    <w:p w:rsidR="00FD125A" w:rsidRPr="00FD125A" w:rsidRDefault="00FD125A" w:rsidP="00FD125A">
      <w:pPr>
        <w:pStyle w:val="Texto0"/>
        <w:ind w:left="709"/>
        <w:rPr>
          <w:sz w:val="16"/>
        </w:rPr>
      </w:pPr>
    </w:p>
    <w:p w:rsidR="00B41992" w:rsidRDefault="00B41992" w:rsidP="00EA5B32">
      <w:pPr>
        <w:pStyle w:val="Texto0"/>
        <w:numPr>
          <w:ilvl w:val="0"/>
          <w:numId w:val="18"/>
        </w:numPr>
        <w:ind w:left="709" w:hanging="283"/>
      </w:pPr>
      <w:r w:rsidRPr="007F37F4">
        <w:t>Diagramas unifilares;</w:t>
      </w:r>
    </w:p>
    <w:p w:rsidR="00FD125A" w:rsidRPr="00FD125A" w:rsidRDefault="00FD125A" w:rsidP="00FD125A">
      <w:pPr>
        <w:pStyle w:val="Texto0"/>
        <w:ind w:left="709"/>
        <w:rPr>
          <w:sz w:val="16"/>
        </w:rPr>
      </w:pPr>
    </w:p>
    <w:p w:rsidR="00B41992" w:rsidRDefault="00B41992" w:rsidP="00EA5B32">
      <w:pPr>
        <w:pStyle w:val="Texto0"/>
        <w:numPr>
          <w:ilvl w:val="0"/>
          <w:numId w:val="18"/>
        </w:numPr>
        <w:ind w:left="709" w:hanging="283"/>
      </w:pPr>
      <w:r w:rsidRPr="007F37F4">
        <w:t>Quadros de carga</w:t>
      </w:r>
      <w:r w:rsidR="00FD125A">
        <w:t>s</w:t>
      </w:r>
      <w:r w:rsidRPr="007F37F4">
        <w:t>;</w:t>
      </w:r>
    </w:p>
    <w:p w:rsidR="00FD125A" w:rsidRPr="00FD125A" w:rsidRDefault="00FD125A" w:rsidP="00757B05">
      <w:pPr>
        <w:pStyle w:val="Texto0"/>
        <w:ind w:left="0"/>
        <w:rPr>
          <w:sz w:val="16"/>
        </w:rPr>
      </w:pPr>
    </w:p>
    <w:p w:rsidR="00B41992" w:rsidRDefault="00B41992" w:rsidP="00EA5B32">
      <w:pPr>
        <w:pStyle w:val="Texto0"/>
        <w:numPr>
          <w:ilvl w:val="0"/>
          <w:numId w:val="18"/>
        </w:numPr>
        <w:ind w:left="709" w:hanging="283"/>
      </w:pPr>
      <w:r w:rsidRPr="007F37F4">
        <w:t xml:space="preserve">Localização dos pontos </w:t>
      </w:r>
      <w:r w:rsidR="00FD125A">
        <w:t>de consumo de energia elétrica, com respectiva carga</w:t>
      </w:r>
      <w:r w:rsidRPr="007F37F4">
        <w:t>, seus</w:t>
      </w:r>
      <w:r w:rsidR="00544FB2">
        <w:t xml:space="preserve"> </w:t>
      </w:r>
      <w:r w:rsidRPr="007F37F4">
        <w:t>comandos e indicação dos circuitos a que estão ligados;</w:t>
      </w:r>
    </w:p>
    <w:p w:rsidR="00FD125A" w:rsidRPr="00FD125A" w:rsidRDefault="00FD125A" w:rsidP="00FD125A">
      <w:pPr>
        <w:pStyle w:val="Texto0"/>
        <w:ind w:left="0"/>
        <w:rPr>
          <w:sz w:val="16"/>
        </w:rPr>
      </w:pPr>
    </w:p>
    <w:p w:rsidR="00B41992" w:rsidRDefault="00B41992" w:rsidP="00EA5B32">
      <w:pPr>
        <w:pStyle w:val="Texto0"/>
        <w:numPr>
          <w:ilvl w:val="0"/>
          <w:numId w:val="18"/>
        </w:numPr>
        <w:ind w:left="709" w:hanging="283"/>
      </w:pPr>
      <w:r w:rsidRPr="007F37F4">
        <w:t>Trajeto dos condutores/circuitos e sua proteção mecânica, inclusive dimensões de</w:t>
      </w:r>
      <w:r w:rsidR="00544FB2">
        <w:t xml:space="preserve"> </w:t>
      </w:r>
      <w:r w:rsidRPr="007F37F4">
        <w:t>condutores e caixas;</w:t>
      </w:r>
    </w:p>
    <w:p w:rsidR="00FD125A" w:rsidRPr="00FD125A" w:rsidRDefault="00FD125A" w:rsidP="00FD125A">
      <w:pPr>
        <w:pStyle w:val="Texto0"/>
        <w:ind w:left="0"/>
        <w:rPr>
          <w:sz w:val="16"/>
        </w:rPr>
      </w:pPr>
    </w:p>
    <w:p w:rsidR="00B41992" w:rsidRDefault="00B41992" w:rsidP="00EA5B32">
      <w:pPr>
        <w:pStyle w:val="Texto0"/>
        <w:numPr>
          <w:ilvl w:val="0"/>
          <w:numId w:val="18"/>
        </w:numPr>
        <w:ind w:left="709" w:hanging="283"/>
      </w:pPr>
      <w:r w:rsidRPr="007F37F4">
        <w:t>Legendas com os símbolos adotados, segundo especificação da ABNT, e notas que se</w:t>
      </w:r>
      <w:r w:rsidR="00544FB2">
        <w:t xml:space="preserve"> </w:t>
      </w:r>
      <w:r w:rsidRPr="007F37F4">
        <w:t>fizerem necessárias;</w:t>
      </w:r>
    </w:p>
    <w:p w:rsidR="00FD125A" w:rsidRPr="00FD125A" w:rsidRDefault="00FD125A" w:rsidP="00FD125A">
      <w:pPr>
        <w:pStyle w:val="Texto0"/>
        <w:ind w:left="0"/>
        <w:rPr>
          <w:sz w:val="16"/>
        </w:rPr>
      </w:pPr>
    </w:p>
    <w:p w:rsidR="00B41992" w:rsidRPr="007F37F4" w:rsidRDefault="00B41992" w:rsidP="00EA5B32">
      <w:pPr>
        <w:pStyle w:val="Texto0"/>
        <w:numPr>
          <w:ilvl w:val="0"/>
          <w:numId w:val="18"/>
        </w:numPr>
        <w:ind w:left="709" w:hanging="283"/>
      </w:pPr>
      <w:r w:rsidRPr="007F37F4">
        <w:t>Quadro indicativo da divisão dos circuitos (quadros de cargas), constando a utilização de</w:t>
      </w:r>
      <w:r w:rsidR="00544FB2">
        <w:t xml:space="preserve"> </w:t>
      </w:r>
      <w:r w:rsidRPr="007F37F4">
        <w:t>cada fase nos diversos circuitos (equilíbrio de fases).</w:t>
      </w:r>
    </w:p>
    <w:p w:rsidR="007F37F4" w:rsidRPr="00FD125A" w:rsidRDefault="007F37F4" w:rsidP="00B41992">
      <w:pPr>
        <w:autoSpaceDE w:val="0"/>
        <w:autoSpaceDN w:val="0"/>
        <w:adjustRightInd w:val="0"/>
        <w:jc w:val="left"/>
        <w:rPr>
          <w:rFonts w:ascii="Verdana" w:hAnsi="Verdana" w:cs="Verdana"/>
          <w:sz w:val="16"/>
          <w:szCs w:val="20"/>
        </w:rPr>
      </w:pPr>
    </w:p>
    <w:p w:rsidR="00B41992" w:rsidRDefault="00B41992" w:rsidP="00FD125A">
      <w:pPr>
        <w:pStyle w:val="Texto0"/>
        <w:ind w:left="0"/>
      </w:pPr>
      <w:r w:rsidRPr="00544FB2">
        <w:t>O Diagrama Unifilar apresenta os circuitos principais, as cargas, as funções e as</w:t>
      </w:r>
      <w:r w:rsidR="00544FB2">
        <w:t xml:space="preserve"> </w:t>
      </w:r>
      <w:r w:rsidRPr="00544FB2">
        <w:t>características dos principais equipamentos, tais como:</w:t>
      </w:r>
    </w:p>
    <w:p w:rsidR="00FD125A" w:rsidRPr="00FD125A" w:rsidRDefault="00FD125A" w:rsidP="00544FB2">
      <w:pPr>
        <w:pStyle w:val="Texto0"/>
        <w:rPr>
          <w:sz w:val="16"/>
        </w:rPr>
      </w:pPr>
    </w:p>
    <w:p w:rsidR="00B41992" w:rsidRDefault="00B41992" w:rsidP="00EA5B32">
      <w:pPr>
        <w:pStyle w:val="Texto0"/>
        <w:numPr>
          <w:ilvl w:val="0"/>
          <w:numId w:val="18"/>
        </w:numPr>
        <w:ind w:left="709" w:hanging="283"/>
      </w:pPr>
      <w:r w:rsidRPr="00544FB2">
        <w:t>Disjuntores: corrente nominal, capacidade de interrupção, classe de tensão;</w:t>
      </w:r>
    </w:p>
    <w:p w:rsidR="00FD125A" w:rsidRPr="00FD125A" w:rsidRDefault="00FD125A" w:rsidP="00FD125A">
      <w:pPr>
        <w:pStyle w:val="Texto0"/>
        <w:ind w:left="709"/>
        <w:rPr>
          <w:sz w:val="16"/>
        </w:rPr>
      </w:pPr>
    </w:p>
    <w:p w:rsidR="00B41992" w:rsidRDefault="00B41992" w:rsidP="00EA5B32">
      <w:pPr>
        <w:pStyle w:val="Texto0"/>
        <w:numPr>
          <w:ilvl w:val="0"/>
          <w:numId w:val="18"/>
        </w:numPr>
        <w:ind w:left="709" w:hanging="283"/>
      </w:pPr>
      <w:r w:rsidRPr="00544FB2">
        <w:t>Chaves seccionadoras: corrente nominal, suportabilidade térmica e dinâmica, classe de</w:t>
      </w:r>
      <w:r w:rsidR="00817FF3">
        <w:t xml:space="preserve"> </w:t>
      </w:r>
      <w:r w:rsidRPr="00544FB2">
        <w:t>tensão;</w:t>
      </w:r>
    </w:p>
    <w:p w:rsidR="00B41992" w:rsidRDefault="00B41992" w:rsidP="00EA5B32">
      <w:pPr>
        <w:pStyle w:val="Texto0"/>
        <w:numPr>
          <w:ilvl w:val="0"/>
          <w:numId w:val="18"/>
        </w:numPr>
        <w:ind w:left="709" w:hanging="283"/>
      </w:pPr>
      <w:r w:rsidRPr="00544FB2">
        <w:t>Transformadores: potência, classe de tensão, tensão primária e derivações, e tensão</w:t>
      </w:r>
      <w:r w:rsidR="00817FF3">
        <w:t xml:space="preserve"> </w:t>
      </w:r>
      <w:r w:rsidRPr="00544FB2">
        <w:t>secundária;</w:t>
      </w:r>
    </w:p>
    <w:p w:rsidR="00FD125A" w:rsidRPr="00FD125A" w:rsidRDefault="00FD125A" w:rsidP="00FD125A">
      <w:pPr>
        <w:pStyle w:val="Texto0"/>
        <w:ind w:left="709"/>
        <w:rPr>
          <w:sz w:val="16"/>
        </w:rPr>
      </w:pPr>
    </w:p>
    <w:p w:rsidR="00B41992" w:rsidRDefault="00B41992" w:rsidP="00EA5B32">
      <w:pPr>
        <w:pStyle w:val="Texto0"/>
        <w:numPr>
          <w:ilvl w:val="0"/>
          <w:numId w:val="18"/>
        </w:numPr>
        <w:ind w:left="709" w:hanging="283"/>
      </w:pPr>
      <w:r w:rsidRPr="00544FB2">
        <w:t xml:space="preserve">Transformadores de corrente e potencial para instrumentos de medição: classe de </w:t>
      </w:r>
      <w:r w:rsidR="00817FF3">
        <w:t>t</w:t>
      </w:r>
      <w:r w:rsidRPr="00544FB2">
        <w:t>ensão,</w:t>
      </w:r>
      <w:r w:rsidR="00817FF3">
        <w:t xml:space="preserve"> </w:t>
      </w:r>
      <w:r w:rsidRPr="00544FB2">
        <w:t>classe de exatidão, corrente ou tensão primária e corrente ou tensão secundária;</w:t>
      </w:r>
    </w:p>
    <w:p w:rsidR="00FD125A" w:rsidRPr="00FD125A" w:rsidRDefault="00FD125A" w:rsidP="00FD125A">
      <w:pPr>
        <w:pStyle w:val="Texto0"/>
        <w:ind w:left="709"/>
        <w:rPr>
          <w:sz w:val="16"/>
        </w:rPr>
      </w:pPr>
    </w:p>
    <w:p w:rsidR="00B41992" w:rsidRPr="00544FB2" w:rsidRDefault="000E0428" w:rsidP="00EA5B32">
      <w:pPr>
        <w:pStyle w:val="Texto0"/>
        <w:numPr>
          <w:ilvl w:val="0"/>
          <w:numId w:val="18"/>
        </w:numPr>
        <w:ind w:left="709" w:hanging="283"/>
      </w:pPr>
      <w:r>
        <w:t>Relé</w:t>
      </w:r>
      <w:r w:rsidR="00B41992" w:rsidRPr="00544FB2">
        <w:t>s de proteção: indicação de função;</w:t>
      </w:r>
    </w:p>
    <w:p w:rsidR="00FD125A" w:rsidRPr="00FD125A" w:rsidRDefault="00FD125A" w:rsidP="00FD125A">
      <w:pPr>
        <w:pStyle w:val="Texto0"/>
        <w:ind w:left="709"/>
        <w:rPr>
          <w:sz w:val="16"/>
        </w:rPr>
      </w:pPr>
    </w:p>
    <w:p w:rsidR="00B41992" w:rsidRDefault="00B41992" w:rsidP="00EA5B32">
      <w:pPr>
        <w:pStyle w:val="Texto0"/>
        <w:numPr>
          <w:ilvl w:val="0"/>
          <w:numId w:val="18"/>
        </w:numPr>
        <w:ind w:left="709" w:hanging="283"/>
      </w:pPr>
      <w:r w:rsidRPr="00544FB2">
        <w:t>Equipamentos de medição: indicação de função;</w:t>
      </w:r>
    </w:p>
    <w:p w:rsidR="00826BC6" w:rsidRPr="00826BC6" w:rsidRDefault="00826BC6" w:rsidP="00826BC6">
      <w:pPr>
        <w:pStyle w:val="Texto0"/>
        <w:ind w:left="709"/>
        <w:rPr>
          <w:sz w:val="16"/>
        </w:rPr>
      </w:pPr>
    </w:p>
    <w:p w:rsidR="00B41992" w:rsidRDefault="00B41992" w:rsidP="00EA5B32">
      <w:pPr>
        <w:pStyle w:val="Texto0"/>
        <w:numPr>
          <w:ilvl w:val="0"/>
          <w:numId w:val="18"/>
        </w:numPr>
        <w:ind w:left="709" w:hanging="283"/>
      </w:pPr>
      <w:r w:rsidRPr="00544FB2">
        <w:t>Condutores elétricos nus: tipo e bitola;</w:t>
      </w:r>
    </w:p>
    <w:p w:rsidR="00965BA2" w:rsidRPr="00965BA2" w:rsidRDefault="00965BA2" w:rsidP="00965BA2">
      <w:pPr>
        <w:pStyle w:val="Texto0"/>
        <w:ind w:left="0"/>
        <w:rPr>
          <w:sz w:val="16"/>
        </w:rPr>
      </w:pPr>
    </w:p>
    <w:p w:rsidR="00B41992" w:rsidRDefault="00B41992" w:rsidP="00EA5B32">
      <w:pPr>
        <w:pStyle w:val="Texto0"/>
        <w:numPr>
          <w:ilvl w:val="0"/>
          <w:numId w:val="18"/>
        </w:numPr>
        <w:ind w:left="709" w:hanging="283"/>
      </w:pPr>
      <w:r w:rsidRPr="00544FB2">
        <w:t>Condutores elétricos isolados: classe de tensão, tipo de isolamento, bitola do condutor;</w:t>
      </w:r>
    </w:p>
    <w:p w:rsidR="00FD125A" w:rsidRPr="00FD125A" w:rsidRDefault="00FD125A" w:rsidP="00FD125A">
      <w:pPr>
        <w:pStyle w:val="Texto0"/>
        <w:ind w:left="0"/>
        <w:rPr>
          <w:sz w:val="16"/>
        </w:rPr>
      </w:pPr>
    </w:p>
    <w:p w:rsidR="00B41992" w:rsidRDefault="000E0428" w:rsidP="00EA5B32">
      <w:pPr>
        <w:pStyle w:val="Texto0"/>
        <w:numPr>
          <w:ilvl w:val="0"/>
          <w:numId w:val="18"/>
        </w:numPr>
        <w:ind w:left="709" w:hanging="283"/>
      </w:pPr>
      <w:r>
        <w:t>Pa</w:t>
      </w:r>
      <w:r w:rsidR="00B41992" w:rsidRPr="00544FB2">
        <w:t>ra-raios: tipo, tensão nominal;</w:t>
      </w:r>
    </w:p>
    <w:p w:rsidR="00FD125A" w:rsidRPr="00FD125A" w:rsidRDefault="00FD125A" w:rsidP="00FD125A">
      <w:pPr>
        <w:pStyle w:val="Texto0"/>
        <w:ind w:left="709"/>
        <w:rPr>
          <w:sz w:val="16"/>
        </w:rPr>
      </w:pPr>
    </w:p>
    <w:p w:rsidR="00B41992" w:rsidRDefault="00B41992" w:rsidP="00EA5B32">
      <w:pPr>
        <w:pStyle w:val="Texto0"/>
        <w:numPr>
          <w:ilvl w:val="0"/>
          <w:numId w:val="18"/>
        </w:numPr>
        <w:ind w:left="709" w:hanging="283"/>
      </w:pPr>
      <w:r w:rsidRPr="00544FB2">
        <w:t>Barramentos: corrente nominal, suportabilidade térmica, suportabilidade dinâmica;</w:t>
      </w:r>
    </w:p>
    <w:p w:rsidR="00FD125A" w:rsidRPr="00FD125A" w:rsidRDefault="00FD125A" w:rsidP="00FD125A">
      <w:pPr>
        <w:pStyle w:val="Texto0"/>
        <w:ind w:left="426"/>
        <w:rPr>
          <w:sz w:val="16"/>
        </w:rPr>
      </w:pPr>
    </w:p>
    <w:p w:rsidR="00B41992" w:rsidRPr="00544FB2" w:rsidRDefault="00B41992" w:rsidP="00EA5B32">
      <w:pPr>
        <w:pStyle w:val="Texto0"/>
        <w:numPr>
          <w:ilvl w:val="0"/>
          <w:numId w:val="18"/>
        </w:numPr>
        <w:ind w:left="709" w:hanging="283"/>
      </w:pPr>
      <w:r w:rsidRPr="00544FB2">
        <w:t>Fusíveis: tipo, corrente nominal.</w:t>
      </w:r>
    </w:p>
    <w:p w:rsidR="00B41992" w:rsidRDefault="00AF64F1" w:rsidP="00FD125A">
      <w:pPr>
        <w:pStyle w:val="Texto0"/>
        <w:ind w:left="0"/>
      </w:pPr>
      <w:r>
        <w:lastRenderedPageBreak/>
        <w:t>As instalações</w:t>
      </w:r>
      <w:r w:rsidR="00B41992" w:rsidRPr="00817FF3">
        <w:t xml:space="preserve"> elétricas </w:t>
      </w:r>
      <w:r w:rsidR="00832BFE">
        <w:t xml:space="preserve">foram </w:t>
      </w:r>
      <w:r w:rsidR="00B41992" w:rsidRPr="00817FF3">
        <w:t>integrad</w:t>
      </w:r>
      <w:r w:rsidR="00832BFE">
        <w:t>a</w:t>
      </w:r>
      <w:r w:rsidR="00B41992" w:rsidRPr="00817FF3">
        <w:t xml:space="preserve">s </w:t>
      </w:r>
      <w:r w:rsidR="00832BFE">
        <w:t xml:space="preserve">aos </w:t>
      </w:r>
      <w:r w:rsidR="00B41992" w:rsidRPr="00817FF3">
        <w:t>dispositivos previstos no projeto de</w:t>
      </w:r>
      <w:r w:rsidR="00817FF3">
        <w:t xml:space="preserve"> </w:t>
      </w:r>
      <w:r w:rsidR="00B41992" w:rsidRPr="00817FF3">
        <w:t>prevenção contra incêndio, como iluminação de emergência, iluminação autônoma,</w:t>
      </w:r>
      <w:r w:rsidR="00817FF3">
        <w:t xml:space="preserve"> </w:t>
      </w:r>
      <w:r w:rsidR="00B41992" w:rsidRPr="00817FF3">
        <w:t xml:space="preserve">acionadores </w:t>
      </w:r>
      <w:r w:rsidR="002D5BC5" w:rsidRPr="00817FF3">
        <w:t xml:space="preserve">manuais (quebre </w:t>
      </w:r>
      <w:r w:rsidR="002D5BC5">
        <w:t>o vidro) e audiovisuais</w:t>
      </w:r>
      <w:r w:rsidR="00826BC6">
        <w:t xml:space="preserve"> (sirene).</w:t>
      </w:r>
    </w:p>
    <w:p w:rsidR="00817FF3" w:rsidRPr="00817FF3" w:rsidRDefault="00817FF3" w:rsidP="00817FF3">
      <w:pPr>
        <w:pStyle w:val="Texto0"/>
      </w:pPr>
    </w:p>
    <w:p w:rsidR="00B41992" w:rsidRPr="00817FF3" w:rsidRDefault="00B41992" w:rsidP="00FD125A">
      <w:pPr>
        <w:pStyle w:val="Texto0"/>
        <w:ind w:left="0"/>
      </w:pPr>
      <w:r w:rsidRPr="00817FF3">
        <w:t xml:space="preserve">Os projetos de instalações elétricas </w:t>
      </w:r>
      <w:r w:rsidR="00CD2BE2">
        <w:t>foram</w:t>
      </w:r>
      <w:r w:rsidR="00832BFE">
        <w:t xml:space="preserve"> </w:t>
      </w:r>
      <w:r w:rsidRPr="00817FF3">
        <w:t>elaborado</w:t>
      </w:r>
      <w:r w:rsidR="00CD2BE2">
        <w:t>s</w:t>
      </w:r>
      <w:r w:rsidRPr="00817FF3">
        <w:t xml:space="preserve"> prevendo equipamentos de alto</w:t>
      </w:r>
      <w:r w:rsidR="00817FF3">
        <w:t xml:space="preserve"> </w:t>
      </w:r>
      <w:r w:rsidRPr="00817FF3">
        <w:t>fator de potência e motores de alto rendimento, para se evitar a utilização de banco de</w:t>
      </w:r>
      <w:r w:rsidR="00817FF3">
        <w:t xml:space="preserve"> </w:t>
      </w:r>
      <w:r w:rsidRPr="00817FF3">
        <w:t>capacitores</w:t>
      </w:r>
      <w:r w:rsidR="00832BFE">
        <w:t>, ou</w:t>
      </w:r>
      <w:r w:rsidR="00826BC6">
        <w:t xml:space="preserve"> </w:t>
      </w:r>
      <w:r w:rsidR="00832BFE">
        <w:t>diminuir ao máximo a potência destes bancos</w:t>
      </w:r>
      <w:r w:rsidR="00826BC6">
        <w:t>.</w:t>
      </w:r>
    </w:p>
    <w:p w:rsidR="00A10737" w:rsidRDefault="00A10737" w:rsidP="00B41992">
      <w:pPr>
        <w:autoSpaceDE w:val="0"/>
        <w:autoSpaceDN w:val="0"/>
        <w:adjustRightInd w:val="0"/>
        <w:jc w:val="left"/>
        <w:rPr>
          <w:rFonts w:ascii="Verdana-Bold" w:hAnsi="Verdana-Bold" w:cs="Verdana-Bold"/>
          <w:b/>
          <w:bCs/>
          <w:sz w:val="20"/>
          <w:szCs w:val="20"/>
        </w:rPr>
      </w:pPr>
    </w:p>
    <w:p w:rsidR="00A10737" w:rsidRDefault="00A10737" w:rsidP="00FD125A">
      <w:pPr>
        <w:pStyle w:val="Texto0"/>
        <w:ind w:left="0"/>
      </w:pPr>
      <w:r w:rsidRPr="00832BFE">
        <w:t>A seleção d</w:t>
      </w:r>
      <w:r w:rsidR="00AF6FB2">
        <w:t>as</w:t>
      </w:r>
      <w:r w:rsidRPr="00832BFE">
        <w:t xml:space="preserve"> lâmpadas e </w:t>
      </w:r>
      <w:r w:rsidR="00AF6FB2">
        <w:t xml:space="preserve">das </w:t>
      </w:r>
      <w:r w:rsidRPr="00832BFE">
        <w:t>luminárias consider</w:t>
      </w:r>
      <w:r w:rsidR="00AF6FB2">
        <w:t>ou</w:t>
      </w:r>
      <w:r w:rsidRPr="00832BFE">
        <w:t xml:space="preserve"> o nível de iluminamento</w:t>
      </w:r>
      <w:r w:rsidR="004940CF">
        <w:t xml:space="preserve"> (em </w:t>
      </w:r>
      <w:r w:rsidR="004940CF" w:rsidRPr="004940CF">
        <w:rPr>
          <w:i/>
        </w:rPr>
        <w:t>lux</w:t>
      </w:r>
      <w:r w:rsidR="004940CF">
        <w:t>)</w:t>
      </w:r>
      <w:r w:rsidRPr="00832BFE">
        <w:t xml:space="preserve"> adequado ao</w:t>
      </w:r>
      <w:r w:rsidR="00AF6FB2">
        <w:t xml:space="preserve"> </w:t>
      </w:r>
      <w:r w:rsidRPr="00832BFE">
        <w:t>trabalho solicitado em cada ambiente:</w:t>
      </w:r>
    </w:p>
    <w:p w:rsidR="00FD125A" w:rsidRPr="00757B05" w:rsidRDefault="00FD125A" w:rsidP="00832BFE">
      <w:pPr>
        <w:pStyle w:val="Texto0"/>
      </w:pPr>
    </w:p>
    <w:p w:rsidR="00CD2BE2" w:rsidRPr="00757B05" w:rsidRDefault="00CD2BE2" w:rsidP="00EA5B32">
      <w:pPr>
        <w:pStyle w:val="Texto0"/>
        <w:numPr>
          <w:ilvl w:val="0"/>
          <w:numId w:val="18"/>
        </w:numPr>
        <w:ind w:left="709" w:hanging="283"/>
      </w:pPr>
      <w:r w:rsidRPr="00757B05">
        <w:t>Escritórios e recepção: 500;</w:t>
      </w:r>
    </w:p>
    <w:p w:rsidR="00171F07" w:rsidRPr="00757B05" w:rsidRDefault="00171F07" w:rsidP="00171F07">
      <w:pPr>
        <w:pStyle w:val="Texto0"/>
        <w:rPr>
          <w:sz w:val="16"/>
        </w:rPr>
      </w:pPr>
    </w:p>
    <w:p w:rsidR="00171F07" w:rsidRPr="00757B05" w:rsidRDefault="00171F07" w:rsidP="00EA5B32">
      <w:pPr>
        <w:pStyle w:val="Texto0"/>
        <w:numPr>
          <w:ilvl w:val="0"/>
          <w:numId w:val="18"/>
        </w:numPr>
        <w:ind w:left="709" w:hanging="283"/>
      </w:pPr>
      <w:r w:rsidRPr="00757B05">
        <w:t>Biblioteca: 500;</w:t>
      </w:r>
    </w:p>
    <w:p w:rsidR="00FD125A" w:rsidRPr="00757B05" w:rsidRDefault="00FD125A" w:rsidP="004B47C4">
      <w:pPr>
        <w:pStyle w:val="Texto0"/>
        <w:rPr>
          <w:sz w:val="16"/>
        </w:rPr>
      </w:pPr>
    </w:p>
    <w:p w:rsidR="00CD2BE2" w:rsidRPr="00757B05" w:rsidRDefault="00846B08" w:rsidP="00EA5B32">
      <w:pPr>
        <w:pStyle w:val="Texto0"/>
        <w:numPr>
          <w:ilvl w:val="0"/>
          <w:numId w:val="18"/>
        </w:numPr>
        <w:ind w:left="709" w:hanging="283"/>
      </w:pPr>
      <w:r w:rsidRPr="00757B05">
        <w:t xml:space="preserve">Circulação, </w:t>
      </w:r>
      <w:r w:rsidR="00FD125A" w:rsidRPr="00757B05">
        <w:t>escadas</w:t>
      </w:r>
      <w:r w:rsidRPr="00757B05">
        <w:t>, depósitos</w:t>
      </w:r>
      <w:r w:rsidR="00FD125A" w:rsidRPr="00757B05">
        <w:t>: 1</w:t>
      </w:r>
      <w:r w:rsidR="00CD2BE2" w:rsidRPr="00757B05">
        <w:t>00</w:t>
      </w:r>
      <w:r w:rsidR="00AF64F1" w:rsidRPr="00757B05">
        <w:t>;</w:t>
      </w:r>
    </w:p>
    <w:p w:rsidR="00FD125A" w:rsidRPr="00757B05" w:rsidRDefault="00FD125A" w:rsidP="004B47C4">
      <w:pPr>
        <w:pStyle w:val="Texto0"/>
        <w:rPr>
          <w:sz w:val="16"/>
        </w:rPr>
      </w:pPr>
    </w:p>
    <w:p w:rsidR="00CD2BE2" w:rsidRPr="00757B05" w:rsidRDefault="00CD2BE2" w:rsidP="00EA5B32">
      <w:pPr>
        <w:pStyle w:val="Texto0"/>
        <w:numPr>
          <w:ilvl w:val="0"/>
          <w:numId w:val="18"/>
        </w:numPr>
        <w:ind w:left="709" w:hanging="283"/>
      </w:pPr>
      <w:r w:rsidRPr="00757B05">
        <w:t>Salas técnicas: 500;</w:t>
      </w:r>
    </w:p>
    <w:p w:rsidR="00FD125A" w:rsidRPr="00757B05" w:rsidRDefault="00FD125A" w:rsidP="004B47C4">
      <w:pPr>
        <w:pStyle w:val="Texto0"/>
        <w:rPr>
          <w:sz w:val="16"/>
        </w:rPr>
      </w:pPr>
    </w:p>
    <w:p w:rsidR="00CD2BE2" w:rsidRPr="00757B05" w:rsidRDefault="00CD2BE2" w:rsidP="00EA5B32">
      <w:pPr>
        <w:pStyle w:val="Texto0"/>
        <w:numPr>
          <w:ilvl w:val="0"/>
          <w:numId w:val="18"/>
        </w:numPr>
        <w:ind w:left="709" w:hanging="283"/>
      </w:pPr>
      <w:r w:rsidRPr="00757B05">
        <w:t>Sanitários e vestiários: 200;</w:t>
      </w:r>
    </w:p>
    <w:p w:rsidR="00171F07" w:rsidRPr="00757B05" w:rsidRDefault="00171F07" w:rsidP="004B47C4">
      <w:pPr>
        <w:pStyle w:val="Texto0"/>
        <w:rPr>
          <w:sz w:val="16"/>
        </w:rPr>
      </w:pPr>
    </w:p>
    <w:p w:rsidR="00171F07" w:rsidRPr="00757B05" w:rsidRDefault="00171F07" w:rsidP="00EA5B32">
      <w:pPr>
        <w:pStyle w:val="Texto0"/>
        <w:numPr>
          <w:ilvl w:val="0"/>
          <w:numId w:val="18"/>
        </w:numPr>
        <w:ind w:left="709" w:hanging="283"/>
      </w:pPr>
      <w:r w:rsidRPr="00757B05">
        <w:t>Salões de treinamento</w:t>
      </w:r>
      <w:r w:rsidR="004B47C4" w:rsidRPr="00757B05">
        <w:t>: 500</w:t>
      </w:r>
      <w:r w:rsidRPr="00757B05">
        <w:t>;</w:t>
      </w:r>
    </w:p>
    <w:p w:rsidR="00FD125A" w:rsidRPr="00826BC6" w:rsidRDefault="00FD125A" w:rsidP="004B47C4">
      <w:pPr>
        <w:pStyle w:val="Texto0"/>
        <w:rPr>
          <w:color w:val="FF0000"/>
          <w:sz w:val="16"/>
        </w:rPr>
      </w:pPr>
    </w:p>
    <w:p w:rsidR="00CD2BE2" w:rsidRDefault="00A10737" w:rsidP="00EA5B32">
      <w:pPr>
        <w:pStyle w:val="Texto0"/>
        <w:numPr>
          <w:ilvl w:val="0"/>
          <w:numId w:val="18"/>
        </w:numPr>
        <w:ind w:left="709" w:hanging="283"/>
      </w:pPr>
      <w:r w:rsidRPr="00832BFE">
        <w:t xml:space="preserve">Para os </w:t>
      </w:r>
      <w:r w:rsidR="00CD2BE2">
        <w:t>demais</w:t>
      </w:r>
      <w:r w:rsidRPr="00832BFE">
        <w:t xml:space="preserve"> ambientes, </w:t>
      </w:r>
      <w:r w:rsidR="00AF64F1">
        <w:t>foram</w:t>
      </w:r>
      <w:r w:rsidR="00AF6FB2">
        <w:t xml:space="preserve"> </w:t>
      </w:r>
      <w:r w:rsidR="00AF64F1" w:rsidRPr="00832BFE">
        <w:t>respeitados</w:t>
      </w:r>
      <w:r w:rsidRPr="00832BFE">
        <w:t xml:space="preserve"> </w:t>
      </w:r>
      <w:r w:rsidR="00CD2BE2">
        <w:t xml:space="preserve">os níveis indicados na </w:t>
      </w:r>
      <w:r w:rsidR="00CD2BE2" w:rsidRPr="00CD2BE2">
        <w:t xml:space="preserve">NBR </w:t>
      </w:r>
      <w:r w:rsidR="00171F07">
        <w:t>ISO/CIE 8995-1 (</w:t>
      </w:r>
      <w:r w:rsidR="00CD2BE2" w:rsidRPr="00CD2BE2">
        <w:t xml:space="preserve">Iluminação de </w:t>
      </w:r>
      <w:r w:rsidR="00171F07">
        <w:t>ambientes de trabalho – Parte 1: I</w:t>
      </w:r>
      <w:r w:rsidR="00CD2BE2" w:rsidRPr="00CD2BE2">
        <w:t>nterior</w:t>
      </w:r>
      <w:r w:rsidR="00171F07">
        <w:t>)</w:t>
      </w:r>
      <w:r w:rsidR="00CD2BE2" w:rsidRPr="00CD2BE2">
        <w:t>;</w:t>
      </w:r>
    </w:p>
    <w:p w:rsidR="00FD125A" w:rsidRPr="004B47C4" w:rsidRDefault="00FD125A" w:rsidP="004B47C4">
      <w:pPr>
        <w:pStyle w:val="Texto0"/>
        <w:rPr>
          <w:sz w:val="16"/>
        </w:rPr>
      </w:pPr>
    </w:p>
    <w:p w:rsidR="00FD125A" w:rsidRPr="00210CF9" w:rsidRDefault="00A10737" w:rsidP="00210CF9">
      <w:pPr>
        <w:pStyle w:val="Texto0"/>
        <w:numPr>
          <w:ilvl w:val="0"/>
          <w:numId w:val="18"/>
        </w:numPr>
        <w:ind w:left="709" w:hanging="283"/>
      </w:pPr>
      <w:r w:rsidRPr="00832BFE">
        <w:t xml:space="preserve">Os circuitos de iluminação </w:t>
      </w:r>
      <w:r w:rsidR="00AF6FB2">
        <w:t>foram</w:t>
      </w:r>
      <w:r w:rsidRPr="00832BFE">
        <w:t xml:space="preserve"> divididos para utilização parcial ou por setores,</w:t>
      </w:r>
      <w:r w:rsidR="00AF6FB2">
        <w:t xml:space="preserve"> </w:t>
      </w:r>
      <w:r w:rsidRPr="00832BFE">
        <w:t>sem prejuízo do conforto;</w:t>
      </w:r>
    </w:p>
    <w:p w:rsidR="00FD125A" w:rsidRPr="004B47C4" w:rsidRDefault="00FD125A" w:rsidP="001022E8">
      <w:pPr>
        <w:pStyle w:val="Texto0"/>
        <w:ind w:left="0"/>
        <w:rPr>
          <w:sz w:val="16"/>
        </w:rPr>
      </w:pPr>
    </w:p>
    <w:p w:rsidR="00A10737" w:rsidRDefault="00A10737" w:rsidP="00EA5B32">
      <w:pPr>
        <w:pStyle w:val="Texto0"/>
        <w:numPr>
          <w:ilvl w:val="0"/>
          <w:numId w:val="18"/>
        </w:numPr>
        <w:ind w:left="709" w:hanging="283"/>
      </w:pPr>
      <w:r w:rsidRPr="00832BFE">
        <w:t xml:space="preserve">As luminárias </w:t>
      </w:r>
      <w:r w:rsidR="006B5043">
        <w:t xml:space="preserve">foram </w:t>
      </w:r>
      <w:r w:rsidRPr="00832BFE">
        <w:t>escolhidas também em função do padrão, da finalidade e da</w:t>
      </w:r>
      <w:r w:rsidR="006B5043">
        <w:t xml:space="preserve"> </w:t>
      </w:r>
      <w:r w:rsidRPr="00832BFE">
        <w:t>localidade da edificação, além de critérios econômicos</w:t>
      </w:r>
      <w:r w:rsidR="006B5043">
        <w:t xml:space="preserve">, </w:t>
      </w:r>
      <w:r w:rsidRPr="00832BFE">
        <w:t>de eficiência energética</w:t>
      </w:r>
      <w:r w:rsidR="006B5043">
        <w:t xml:space="preserve"> </w:t>
      </w:r>
      <w:r w:rsidR="00171F07">
        <w:t>e sustentabilidade</w:t>
      </w:r>
      <w:r w:rsidRPr="00832BFE">
        <w:t>, em</w:t>
      </w:r>
      <w:r w:rsidR="006B5043">
        <w:t xml:space="preserve"> </w:t>
      </w:r>
      <w:r w:rsidRPr="00832BFE">
        <w:t>conformidade com as normas, tais como:</w:t>
      </w:r>
    </w:p>
    <w:p w:rsidR="00171F07" w:rsidRPr="004B47C4" w:rsidRDefault="00171F07" w:rsidP="004B47C4">
      <w:pPr>
        <w:pStyle w:val="Texto0"/>
        <w:rPr>
          <w:sz w:val="16"/>
        </w:rPr>
      </w:pPr>
    </w:p>
    <w:p w:rsidR="00A10737" w:rsidRDefault="00A10737" w:rsidP="00AF7231">
      <w:pPr>
        <w:pStyle w:val="Texto0"/>
        <w:numPr>
          <w:ilvl w:val="2"/>
          <w:numId w:val="6"/>
        </w:numPr>
      </w:pPr>
      <w:r w:rsidRPr="00832BFE">
        <w:t>Luminárias espelhadas de alta eficiência;</w:t>
      </w:r>
    </w:p>
    <w:p w:rsidR="004B47C4" w:rsidRPr="004B47C4" w:rsidRDefault="004B47C4" w:rsidP="004B47C4">
      <w:pPr>
        <w:pStyle w:val="Texto0"/>
        <w:rPr>
          <w:sz w:val="16"/>
        </w:rPr>
      </w:pPr>
    </w:p>
    <w:p w:rsidR="00A10737" w:rsidRDefault="00A10737" w:rsidP="00AF7231">
      <w:pPr>
        <w:pStyle w:val="Texto0"/>
        <w:numPr>
          <w:ilvl w:val="2"/>
          <w:numId w:val="6"/>
        </w:numPr>
      </w:pPr>
      <w:r w:rsidRPr="00832BFE">
        <w:t xml:space="preserve">Lâmpadas </w:t>
      </w:r>
      <w:r w:rsidR="00210CF9">
        <w:t>LED</w:t>
      </w:r>
      <w:r w:rsidRPr="00832BFE">
        <w:t xml:space="preserve"> econômicas;</w:t>
      </w:r>
    </w:p>
    <w:p w:rsidR="00826BC6" w:rsidRPr="00826BC6" w:rsidRDefault="00826BC6" w:rsidP="00826BC6">
      <w:pPr>
        <w:pStyle w:val="Texto0"/>
        <w:ind w:left="1080"/>
        <w:rPr>
          <w:sz w:val="16"/>
        </w:rPr>
      </w:pPr>
    </w:p>
    <w:p w:rsidR="00A10737" w:rsidRDefault="00A10737" w:rsidP="00AF7231">
      <w:pPr>
        <w:pStyle w:val="Texto0"/>
        <w:numPr>
          <w:ilvl w:val="2"/>
          <w:numId w:val="6"/>
        </w:numPr>
      </w:pPr>
      <w:r w:rsidRPr="00832BFE">
        <w:t>Iluminação externa em conformidade com o projeto de paisagismo e urbanização;</w:t>
      </w:r>
    </w:p>
    <w:p w:rsidR="004B47C4" w:rsidRPr="004B47C4" w:rsidRDefault="004B47C4" w:rsidP="00210CF9">
      <w:pPr>
        <w:pStyle w:val="Texto0"/>
        <w:ind w:left="0"/>
        <w:rPr>
          <w:sz w:val="16"/>
        </w:rPr>
      </w:pPr>
    </w:p>
    <w:p w:rsidR="00A10737" w:rsidRPr="00832BFE" w:rsidRDefault="00A10737" w:rsidP="00AF7231">
      <w:pPr>
        <w:pStyle w:val="Texto0"/>
        <w:numPr>
          <w:ilvl w:val="2"/>
          <w:numId w:val="6"/>
        </w:numPr>
      </w:pPr>
      <w:r w:rsidRPr="00832BFE">
        <w:t>Facilidade de manutenção.</w:t>
      </w:r>
    </w:p>
    <w:p w:rsidR="00534A4D" w:rsidRPr="00DD77BC" w:rsidRDefault="00534A4D" w:rsidP="004B47C4">
      <w:pPr>
        <w:pStyle w:val="Ttulo3"/>
        <w:tabs>
          <w:tab w:val="clear" w:pos="576"/>
          <w:tab w:val="num" w:pos="426"/>
        </w:tabs>
        <w:rPr>
          <w:lang w:val="pt-PT"/>
        </w:rPr>
      </w:pPr>
      <w:bookmarkStart w:id="16" w:name="_Toc171599892"/>
      <w:r>
        <w:rPr>
          <w:lang w:val="pt-PT"/>
        </w:rPr>
        <w:t>Diretrizes de Projetos</w:t>
      </w:r>
      <w:bookmarkEnd w:id="16"/>
    </w:p>
    <w:p w:rsidR="00B41992" w:rsidRPr="00534A4D" w:rsidRDefault="00B41992" w:rsidP="004B47C4">
      <w:pPr>
        <w:pStyle w:val="Ttulo4"/>
        <w:tabs>
          <w:tab w:val="clear" w:pos="851"/>
          <w:tab w:val="left" w:pos="709"/>
        </w:tabs>
        <w:rPr>
          <w:b/>
          <w:lang w:val="pt-PT"/>
        </w:rPr>
      </w:pPr>
      <w:bookmarkStart w:id="17" w:name="_Toc171599893"/>
      <w:r w:rsidRPr="00534A4D">
        <w:rPr>
          <w:b/>
          <w:lang w:val="pt-PT"/>
        </w:rPr>
        <w:t>Circuitos terminais normais em 220V monofásico</w:t>
      </w:r>
      <w:bookmarkEnd w:id="17"/>
    </w:p>
    <w:p w:rsidR="00B41992" w:rsidRDefault="001B5F1F" w:rsidP="004B47C4">
      <w:pPr>
        <w:pStyle w:val="Texto0"/>
        <w:ind w:left="0"/>
      </w:pPr>
      <w:r>
        <w:t xml:space="preserve">Tais </w:t>
      </w:r>
      <w:r w:rsidR="00B41992" w:rsidRPr="001B5F1F">
        <w:t xml:space="preserve">circuitos </w:t>
      </w:r>
      <w:r>
        <w:t>s</w:t>
      </w:r>
      <w:r w:rsidR="00B41992" w:rsidRPr="001B5F1F">
        <w:t>eguir</w:t>
      </w:r>
      <w:r>
        <w:t>am</w:t>
      </w:r>
      <w:r w:rsidR="00B41992" w:rsidRPr="001B5F1F">
        <w:t xml:space="preserve"> as </w:t>
      </w:r>
      <w:r>
        <w:t xml:space="preserve">seguintes </w:t>
      </w:r>
      <w:r w:rsidR="00B41992" w:rsidRPr="001B5F1F">
        <w:t>recomendações:</w:t>
      </w:r>
    </w:p>
    <w:p w:rsidR="004B47C4" w:rsidRPr="004B47C4" w:rsidRDefault="004B47C4" w:rsidP="004B47C4">
      <w:pPr>
        <w:pStyle w:val="Texto0"/>
        <w:ind w:left="0"/>
        <w:rPr>
          <w:sz w:val="16"/>
        </w:rPr>
      </w:pPr>
    </w:p>
    <w:p w:rsidR="00B41992" w:rsidRDefault="001B5F1F" w:rsidP="00EA5B32">
      <w:pPr>
        <w:pStyle w:val="Texto0"/>
        <w:numPr>
          <w:ilvl w:val="0"/>
          <w:numId w:val="18"/>
        </w:numPr>
        <w:ind w:left="709" w:hanging="283"/>
      </w:pPr>
      <w:r>
        <w:t>D</w:t>
      </w:r>
      <w:r w:rsidR="00B41992" w:rsidRPr="001B5F1F">
        <w:t>istinguir uma cor para a fase dos circuitos termi</w:t>
      </w:r>
      <w:r w:rsidR="004B47C4">
        <w:t>nais normais;</w:t>
      </w:r>
    </w:p>
    <w:p w:rsidR="004B47C4" w:rsidRPr="004B47C4" w:rsidRDefault="004B47C4" w:rsidP="004B47C4">
      <w:pPr>
        <w:pStyle w:val="Texto0"/>
        <w:ind w:left="709"/>
        <w:rPr>
          <w:sz w:val="16"/>
        </w:rPr>
      </w:pPr>
    </w:p>
    <w:p w:rsidR="00B41992" w:rsidRDefault="00B41992" w:rsidP="00EA5B32">
      <w:pPr>
        <w:pStyle w:val="Texto0"/>
        <w:numPr>
          <w:ilvl w:val="0"/>
          <w:numId w:val="18"/>
        </w:numPr>
        <w:ind w:left="709" w:hanging="283"/>
      </w:pPr>
      <w:r w:rsidRPr="001B5F1F">
        <w:t>Queda de tensão máxima de 2% para cada circuito;</w:t>
      </w:r>
    </w:p>
    <w:p w:rsidR="004B47C4" w:rsidRPr="004B47C4" w:rsidRDefault="004B47C4" w:rsidP="004B47C4">
      <w:pPr>
        <w:pStyle w:val="Texto0"/>
        <w:ind w:left="709"/>
        <w:rPr>
          <w:sz w:val="16"/>
        </w:rPr>
      </w:pPr>
    </w:p>
    <w:p w:rsidR="001B5F1F" w:rsidRPr="001B5F1F" w:rsidRDefault="00B41992" w:rsidP="00210CF9">
      <w:pPr>
        <w:pStyle w:val="Texto0"/>
        <w:numPr>
          <w:ilvl w:val="0"/>
          <w:numId w:val="18"/>
        </w:numPr>
        <w:ind w:left="709" w:hanging="283"/>
      </w:pPr>
      <w:r w:rsidRPr="001B5F1F">
        <w:t>Todos os circuitos devem ter FASE, NEUTRO e TERRA.</w:t>
      </w:r>
    </w:p>
    <w:p w:rsidR="00B41992" w:rsidRPr="001B5F1F" w:rsidRDefault="00B41992" w:rsidP="004B47C4">
      <w:pPr>
        <w:pStyle w:val="Texto0"/>
        <w:ind w:left="0"/>
      </w:pPr>
      <w:r w:rsidRPr="001B5F1F">
        <w:lastRenderedPageBreak/>
        <w:t>As tomadas de uso especial (</w:t>
      </w:r>
      <w:r w:rsidR="004C1ABE" w:rsidRPr="001B5F1F">
        <w:t>micro-ondas</w:t>
      </w:r>
      <w:r w:rsidRPr="001B5F1F">
        <w:t xml:space="preserve">, </w:t>
      </w:r>
      <w:r w:rsidR="004C1ABE">
        <w:t>impressoras</w:t>
      </w:r>
      <w:r w:rsidR="004B47C4">
        <w:t>,</w:t>
      </w:r>
      <w:r w:rsidRPr="001B5F1F">
        <w:t xml:space="preserve"> etc.) </w:t>
      </w:r>
      <w:r w:rsidR="001B5F1F">
        <w:t xml:space="preserve">foram </w:t>
      </w:r>
      <w:r w:rsidRPr="001B5F1F">
        <w:t xml:space="preserve">alimentadas por circuitos independentes e a proteção </w:t>
      </w:r>
      <w:r w:rsidR="001B5F1F">
        <w:t xml:space="preserve">foi sempre </w:t>
      </w:r>
      <w:r w:rsidRPr="001B5F1F">
        <w:t>de acordo com a tabela do</w:t>
      </w:r>
      <w:r w:rsidR="001B5F1F">
        <w:t xml:space="preserve"> </w:t>
      </w:r>
      <w:r w:rsidRPr="001B5F1F">
        <w:t>fabricante;</w:t>
      </w:r>
    </w:p>
    <w:p w:rsidR="00757B05" w:rsidRDefault="00757B05" w:rsidP="00757B05">
      <w:pPr>
        <w:pStyle w:val="Texto0"/>
        <w:ind w:left="0"/>
      </w:pPr>
    </w:p>
    <w:p w:rsidR="00B41992" w:rsidRPr="001B5F1F" w:rsidRDefault="00B41992" w:rsidP="004B47C4">
      <w:pPr>
        <w:pStyle w:val="Texto0"/>
        <w:ind w:left="0"/>
      </w:pPr>
      <w:r w:rsidRPr="001B5F1F">
        <w:t xml:space="preserve">A seção mínima para os circuitos terminais normais </w:t>
      </w:r>
      <w:r w:rsidR="001B5F1F">
        <w:t xml:space="preserve">foi </w:t>
      </w:r>
      <w:r w:rsidRPr="001B5F1F">
        <w:t>de 2,5 mm².</w:t>
      </w:r>
    </w:p>
    <w:p w:rsidR="00F152D9" w:rsidRPr="00F152D9" w:rsidRDefault="00F152D9" w:rsidP="00F152D9">
      <w:pPr>
        <w:pStyle w:val="Texto0"/>
      </w:pPr>
    </w:p>
    <w:p w:rsidR="00B41992" w:rsidRDefault="00B41992" w:rsidP="004B47C4">
      <w:pPr>
        <w:pStyle w:val="Texto0"/>
        <w:ind w:left="0"/>
      </w:pPr>
      <w:r w:rsidRPr="00F152D9">
        <w:t xml:space="preserve">Em todas as salas </w:t>
      </w:r>
      <w:r w:rsidR="00F152D9">
        <w:t xml:space="preserve">foram </w:t>
      </w:r>
      <w:r w:rsidRPr="00F152D9">
        <w:t>previstos interruptores para comando separado para</w:t>
      </w:r>
      <w:r w:rsidR="00F152D9">
        <w:t xml:space="preserve"> </w:t>
      </w:r>
      <w:r w:rsidRPr="00F152D9">
        <w:t>iluminação;</w:t>
      </w:r>
    </w:p>
    <w:p w:rsidR="00F152D9" w:rsidRPr="00F152D9" w:rsidRDefault="00F152D9" w:rsidP="00210CF9">
      <w:pPr>
        <w:pStyle w:val="Texto0"/>
        <w:ind w:left="0"/>
      </w:pPr>
    </w:p>
    <w:p w:rsidR="00B41992" w:rsidRPr="00DF2B61" w:rsidRDefault="00B41992" w:rsidP="00EB1DB9">
      <w:pPr>
        <w:pStyle w:val="Ttulo4"/>
        <w:tabs>
          <w:tab w:val="clear" w:pos="851"/>
          <w:tab w:val="left" w:pos="709"/>
        </w:tabs>
        <w:rPr>
          <w:b/>
          <w:lang w:val="pt-PT"/>
        </w:rPr>
      </w:pPr>
      <w:bookmarkStart w:id="18" w:name="_Toc171599894"/>
      <w:r w:rsidRPr="00DF2B61">
        <w:rPr>
          <w:b/>
          <w:lang w:val="pt-PT"/>
        </w:rPr>
        <w:t>Dimensionamento dos Alimentadores</w:t>
      </w:r>
      <w:bookmarkEnd w:id="18"/>
    </w:p>
    <w:p w:rsidR="00B41992" w:rsidRPr="00DF2B61" w:rsidRDefault="00B41992" w:rsidP="00775E37">
      <w:pPr>
        <w:pStyle w:val="Texto0"/>
        <w:ind w:left="0"/>
      </w:pPr>
      <w:r w:rsidRPr="00DF2B61">
        <w:t>A seção mínima pa</w:t>
      </w:r>
      <w:r w:rsidR="00F5209C">
        <w:t>ra os cabos alimentadores é de 4</w:t>
      </w:r>
      <w:r w:rsidRPr="00DF2B61">
        <w:t>mm², inclusive para quadros com</w:t>
      </w:r>
      <w:r w:rsidR="00DF2B61">
        <w:t xml:space="preserve"> </w:t>
      </w:r>
      <w:r w:rsidRPr="00DF2B61">
        <w:t>pequenas cargas</w:t>
      </w:r>
      <w:r w:rsidR="00826BC6">
        <w:t xml:space="preserve">. Em relação ao condutor </w:t>
      </w:r>
      <w:r w:rsidRPr="00DF2B61">
        <w:t>neutro</w:t>
      </w:r>
      <w:r w:rsidR="00826BC6">
        <w:t xml:space="preserve">, deve-se usar </w:t>
      </w:r>
      <w:r w:rsidRPr="00DF2B61">
        <w:t>diâmet</w:t>
      </w:r>
      <w:r w:rsidR="00826BC6">
        <w:t>ro no mínimo igual ao das fases.</w:t>
      </w:r>
      <w:r w:rsidR="008E4790">
        <w:t xml:space="preserve"> </w:t>
      </w:r>
      <w:r w:rsidR="00826BC6">
        <w:t>Todos os c</w:t>
      </w:r>
      <w:r w:rsidRPr="00DF2B61">
        <w:t xml:space="preserve">ircuitos </w:t>
      </w:r>
      <w:r w:rsidR="00826BC6">
        <w:t xml:space="preserve">devem possuir </w:t>
      </w:r>
      <w:r w:rsidRPr="00DF2B61">
        <w:t>condutor de proteção (TERRA)</w:t>
      </w:r>
      <w:r w:rsidR="00826BC6">
        <w:t xml:space="preserve"> em toda sua extensão. </w:t>
      </w:r>
    </w:p>
    <w:p w:rsidR="00DF2B61" w:rsidRDefault="00DF2B61" w:rsidP="00DF2B61">
      <w:pPr>
        <w:pStyle w:val="Texto0"/>
      </w:pPr>
    </w:p>
    <w:p w:rsidR="00B41992" w:rsidRDefault="008E4790" w:rsidP="00775E37">
      <w:pPr>
        <w:pStyle w:val="Texto0"/>
        <w:ind w:left="0"/>
      </w:pPr>
      <w:r>
        <w:t>Os c</w:t>
      </w:r>
      <w:r w:rsidR="00B41992" w:rsidRPr="00DF2B61">
        <w:t xml:space="preserve">abos </w:t>
      </w:r>
      <w:r>
        <w:t xml:space="preserve">deverão ser </w:t>
      </w:r>
      <w:r w:rsidR="00B41992" w:rsidRPr="00DF2B61">
        <w:t>de cobre eletrolítico com isolamento termoplástico e c</w:t>
      </w:r>
      <w:r>
        <w:t>obertura de pirevinil antichama.</w:t>
      </w:r>
    </w:p>
    <w:p w:rsidR="00DF2B61" w:rsidRPr="00DF2B61" w:rsidRDefault="00DF2B61" w:rsidP="00DF2B61">
      <w:pPr>
        <w:pStyle w:val="Texto0"/>
      </w:pPr>
    </w:p>
    <w:p w:rsidR="00DF2B61" w:rsidRDefault="00B41992" w:rsidP="00775E37">
      <w:pPr>
        <w:pStyle w:val="Texto0"/>
        <w:ind w:left="0"/>
      </w:pPr>
      <w:r w:rsidRPr="00DF2B61">
        <w:t>No dimensionamento dos alimentadores</w:t>
      </w:r>
      <w:r w:rsidR="00775E37">
        <w:t>,</w:t>
      </w:r>
      <w:r w:rsidRPr="00DF2B61">
        <w:t xml:space="preserve"> </w:t>
      </w:r>
      <w:r w:rsidR="00DF2B61">
        <w:t xml:space="preserve">foi </w:t>
      </w:r>
      <w:r w:rsidRPr="00DF2B61">
        <w:t>levado em conta o fator de correção de</w:t>
      </w:r>
      <w:r w:rsidR="00DF2B61">
        <w:t xml:space="preserve"> </w:t>
      </w:r>
      <w:r w:rsidRPr="00DF2B61">
        <w:t>temperat</w:t>
      </w:r>
      <w:r w:rsidR="00F5209C">
        <w:t xml:space="preserve">ura, conforme tabela 40 da NBR </w:t>
      </w:r>
      <w:r w:rsidR="008E4790">
        <w:t xml:space="preserve">5410. </w:t>
      </w:r>
      <w:r w:rsidRPr="00DF2B61">
        <w:t xml:space="preserve">O </w:t>
      </w:r>
      <w:r w:rsidR="008E4790">
        <w:t>n</w:t>
      </w:r>
      <w:r w:rsidRPr="00DF2B61">
        <w:t xml:space="preserve">eutro </w:t>
      </w:r>
      <w:r w:rsidR="00DF2B61">
        <w:t xml:space="preserve">foi </w:t>
      </w:r>
      <w:r w:rsidRPr="00DF2B61">
        <w:t>dimensionado com uma corrente de 66%</w:t>
      </w:r>
      <w:r w:rsidR="00DF2B61">
        <w:t xml:space="preserve"> </w:t>
      </w:r>
      <w:r w:rsidRPr="00DF2B61">
        <w:t>do so</w:t>
      </w:r>
      <w:r w:rsidR="00DF2B61">
        <w:t>matório das correntes das fases.</w:t>
      </w:r>
    </w:p>
    <w:p w:rsidR="00DF2B61" w:rsidRDefault="00DF2B61" w:rsidP="00DF2B61">
      <w:pPr>
        <w:pStyle w:val="Texto0"/>
      </w:pPr>
    </w:p>
    <w:p w:rsidR="00B41992" w:rsidRDefault="00B41992" w:rsidP="00775E37">
      <w:pPr>
        <w:pStyle w:val="Texto0"/>
        <w:ind w:left="0"/>
      </w:pPr>
      <w:r w:rsidRPr="00DF2B61">
        <w:t>Para as fases e o neutro</w:t>
      </w:r>
      <w:r w:rsidR="00775E37">
        <w:t xml:space="preserve"> dos alimentadores,</w:t>
      </w:r>
      <w:r w:rsidRPr="00DF2B61">
        <w:t xml:space="preserve"> o cabo deverá ser do tipo du</w:t>
      </w:r>
      <w:r w:rsidR="00775E37">
        <w:t>pla camada de isolação, Afumex</w:t>
      </w:r>
      <w:r w:rsidR="00DF2B61">
        <w:t xml:space="preserve"> </w:t>
      </w:r>
      <w:r w:rsidRPr="00DF2B61">
        <w:t>(1kV)</w:t>
      </w:r>
      <w:r w:rsidR="00DF2B61">
        <w:t xml:space="preserve">. </w:t>
      </w:r>
      <w:r w:rsidRPr="00DF2B61">
        <w:t>Para o condutor de proteção (terra)</w:t>
      </w:r>
      <w:r w:rsidR="00775E37">
        <w:t>,</w:t>
      </w:r>
      <w:r w:rsidRPr="00DF2B61">
        <w:t xml:space="preserve"> deverá se</w:t>
      </w:r>
      <w:r w:rsidR="00775E37">
        <w:t>r do tipo camada única, Afumex</w:t>
      </w:r>
      <w:r w:rsidRPr="00DF2B61">
        <w:t xml:space="preserve"> (</w:t>
      </w:r>
      <w:r w:rsidR="00775E37">
        <w:t>1k</w:t>
      </w:r>
      <w:r w:rsidR="008E4790">
        <w:t>V).</w:t>
      </w:r>
    </w:p>
    <w:p w:rsidR="00D122F0" w:rsidRPr="00757B05" w:rsidRDefault="00DF2B61" w:rsidP="00757B05">
      <w:pPr>
        <w:pStyle w:val="Ttulo4"/>
        <w:tabs>
          <w:tab w:val="clear" w:pos="851"/>
          <w:tab w:val="left" w:pos="709"/>
        </w:tabs>
        <w:rPr>
          <w:b/>
          <w:lang w:val="pt-PT"/>
        </w:rPr>
      </w:pPr>
      <w:bookmarkStart w:id="19" w:name="_Toc171599895"/>
      <w:r>
        <w:rPr>
          <w:b/>
          <w:lang w:val="pt-PT"/>
        </w:rPr>
        <w:t>Q</w:t>
      </w:r>
      <w:r w:rsidR="00B41992" w:rsidRPr="00DF2B61">
        <w:rPr>
          <w:b/>
          <w:lang w:val="pt-PT"/>
        </w:rPr>
        <w:t>uadros gerais e terminais</w:t>
      </w:r>
      <w:bookmarkEnd w:id="19"/>
    </w:p>
    <w:p w:rsidR="00B41992" w:rsidRDefault="00B41992" w:rsidP="00775E37">
      <w:pPr>
        <w:pStyle w:val="Texto0"/>
        <w:ind w:left="0"/>
      </w:pPr>
      <w:r w:rsidRPr="00D122F0">
        <w:t>Os quadros possu</w:t>
      </w:r>
      <w:r w:rsidR="00D122F0">
        <w:t>em</w:t>
      </w:r>
      <w:r w:rsidRPr="00D122F0">
        <w:t xml:space="preserve"> barramentos de fases (R/S/T), barramento neutro, barramento</w:t>
      </w:r>
      <w:r w:rsidR="00D122F0">
        <w:t xml:space="preserve"> </w:t>
      </w:r>
      <w:r w:rsidRPr="00D122F0">
        <w:t>de terra, disjuntor geral, disjuntores parciais, supressores de surto e disjuntores diferenciais (DRs)</w:t>
      </w:r>
      <w:r w:rsidR="00304C14">
        <w:t xml:space="preserve"> </w:t>
      </w:r>
      <w:r w:rsidR="00304C14" w:rsidRPr="00D122F0">
        <w:t>para áreas molhadas</w:t>
      </w:r>
      <w:r w:rsidR="00304C14">
        <w:t>.</w:t>
      </w:r>
    </w:p>
    <w:p w:rsidR="00D122F0" w:rsidRPr="00D122F0" w:rsidRDefault="00D122F0" w:rsidP="00D122F0">
      <w:pPr>
        <w:pStyle w:val="Texto0"/>
      </w:pPr>
    </w:p>
    <w:p w:rsidR="00B41992" w:rsidRPr="00D122F0" w:rsidRDefault="00B41992" w:rsidP="00775E37">
      <w:pPr>
        <w:pStyle w:val="Texto0"/>
        <w:ind w:left="0"/>
      </w:pPr>
      <w:r w:rsidRPr="00D122F0">
        <w:t xml:space="preserve">Nos quadros gerais, além dos demais componentes, </w:t>
      </w:r>
      <w:r w:rsidR="00D122F0">
        <w:t>fo</w:t>
      </w:r>
      <w:r w:rsidR="00304C14">
        <w:t>ram</w:t>
      </w:r>
      <w:r w:rsidR="00D122F0">
        <w:t xml:space="preserve"> </w:t>
      </w:r>
      <w:r w:rsidRPr="00D122F0">
        <w:t>previsto</w:t>
      </w:r>
      <w:r w:rsidR="00304C14">
        <w:t xml:space="preserve">s </w:t>
      </w:r>
      <w:r w:rsidRPr="00D122F0">
        <w:t>supressor</w:t>
      </w:r>
      <w:r w:rsidR="00304C14">
        <w:t>es</w:t>
      </w:r>
      <w:r w:rsidRPr="00D122F0">
        <w:t xml:space="preserve"> de</w:t>
      </w:r>
      <w:r w:rsidR="00D122F0">
        <w:t xml:space="preserve"> </w:t>
      </w:r>
      <w:r w:rsidRPr="00D122F0">
        <w:t>surto</w:t>
      </w:r>
      <w:r w:rsidR="00304C14">
        <w:t xml:space="preserve"> e </w:t>
      </w:r>
      <w:r w:rsidRPr="00D122F0">
        <w:t xml:space="preserve">medidores digitais </w:t>
      </w:r>
      <w:r w:rsidR="00775E37">
        <w:t xml:space="preserve">de multigrandezas (corrente, tensão, </w:t>
      </w:r>
      <w:r w:rsidRPr="00D122F0">
        <w:t>potência ativa e reativa, freq</w:t>
      </w:r>
      <w:r w:rsidR="0001208D">
        <w:t>u</w:t>
      </w:r>
      <w:r w:rsidRPr="00D122F0">
        <w:t>ência</w:t>
      </w:r>
      <w:r w:rsidR="00775E37">
        <w:t xml:space="preserve">, </w:t>
      </w:r>
      <w:r w:rsidRPr="00D122F0">
        <w:t>fator de potência</w:t>
      </w:r>
      <w:r w:rsidR="00775E37">
        <w:t>, etc.)</w:t>
      </w:r>
    </w:p>
    <w:p w:rsidR="00D122F0" w:rsidRDefault="00D122F0" w:rsidP="00D122F0">
      <w:pPr>
        <w:pStyle w:val="Texto0"/>
      </w:pPr>
    </w:p>
    <w:p w:rsidR="00B41992" w:rsidRDefault="00B41992" w:rsidP="00775E37">
      <w:pPr>
        <w:pStyle w:val="Texto0"/>
        <w:ind w:left="0"/>
      </w:pPr>
      <w:r w:rsidRPr="00D122F0">
        <w:t xml:space="preserve">Os painéis </w:t>
      </w:r>
      <w:r w:rsidR="00D122F0">
        <w:t xml:space="preserve">serão </w:t>
      </w:r>
      <w:r w:rsidRPr="00D122F0">
        <w:t>do tipo auto-sustentáveis “metal-enclosed” com estruturas em perfis de</w:t>
      </w:r>
      <w:r w:rsidR="00D122F0">
        <w:t xml:space="preserve"> </w:t>
      </w:r>
      <w:r w:rsidRPr="00D122F0">
        <w:t>chapa 12AWG e 14AWG;</w:t>
      </w:r>
    </w:p>
    <w:p w:rsidR="00B41992" w:rsidRPr="00492E76" w:rsidRDefault="00B41992" w:rsidP="00843E06">
      <w:pPr>
        <w:pStyle w:val="Ttulo4"/>
        <w:tabs>
          <w:tab w:val="clear" w:pos="851"/>
          <w:tab w:val="left" w:pos="709"/>
        </w:tabs>
        <w:rPr>
          <w:b/>
          <w:lang w:val="pt-PT"/>
        </w:rPr>
      </w:pPr>
      <w:bookmarkStart w:id="20" w:name="_Toc171599896"/>
      <w:r w:rsidRPr="00492E76">
        <w:rPr>
          <w:b/>
          <w:lang w:val="pt-PT"/>
        </w:rPr>
        <w:t>Critérios para dimensionamento de luminárias</w:t>
      </w:r>
      <w:bookmarkEnd w:id="20"/>
    </w:p>
    <w:p w:rsidR="00B41992" w:rsidRDefault="00B41992" w:rsidP="00843E06">
      <w:pPr>
        <w:pStyle w:val="Texto0"/>
        <w:ind w:left="0"/>
      </w:pPr>
      <w:r w:rsidRPr="00433270">
        <w:t>O projeto de iluminação</w:t>
      </w:r>
      <w:r w:rsidR="00433270">
        <w:t xml:space="preserve"> foi </w:t>
      </w:r>
      <w:r w:rsidRPr="00433270">
        <w:t>elaborado de acordo</w:t>
      </w:r>
      <w:r w:rsidR="00433270">
        <w:t xml:space="preserve"> </w:t>
      </w:r>
      <w:r w:rsidR="00F23DF4">
        <w:t>com o projeto luminotécnico</w:t>
      </w:r>
      <w:r w:rsidRPr="00433270">
        <w:t xml:space="preserve"> e contempl</w:t>
      </w:r>
      <w:r w:rsidR="00433270">
        <w:t>ou</w:t>
      </w:r>
      <w:r w:rsidRPr="00433270">
        <w:t xml:space="preserve"> os níveis de iluminamento adequados a</w:t>
      </w:r>
      <w:r w:rsidR="00433270">
        <w:t xml:space="preserve"> </w:t>
      </w:r>
      <w:r w:rsidR="00F23DF4">
        <w:t>cada ambiente.</w:t>
      </w:r>
    </w:p>
    <w:p w:rsidR="00433270" w:rsidRPr="00843E06" w:rsidRDefault="00433270" w:rsidP="00795255">
      <w:pPr>
        <w:pStyle w:val="Texto0"/>
        <w:ind w:left="0"/>
        <w:rPr>
          <w:sz w:val="20"/>
        </w:rPr>
      </w:pPr>
    </w:p>
    <w:p w:rsidR="00B41992" w:rsidRPr="00433270" w:rsidRDefault="00B41992" w:rsidP="00843E06">
      <w:pPr>
        <w:pStyle w:val="Texto0"/>
        <w:ind w:left="0"/>
      </w:pPr>
      <w:r w:rsidRPr="00433270">
        <w:t xml:space="preserve">Para os outros ambientes, </w:t>
      </w:r>
      <w:r w:rsidR="00433270">
        <w:t xml:space="preserve">foi </w:t>
      </w:r>
      <w:r w:rsidR="0001208D">
        <w:t xml:space="preserve">respeitada a </w:t>
      </w:r>
      <w:r w:rsidR="00843E06" w:rsidRPr="00CD2BE2">
        <w:t xml:space="preserve">NBR </w:t>
      </w:r>
      <w:r w:rsidR="00843E06">
        <w:t xml:space="preserve">ISO/CIE 8995-1 </w:t>
      </w:r>
      <w:r w:rsidRPr="00433270">
        <w:t>quanto ao nível de</w:t>
      </w:r>
      <w:r w:rsidR="00433270">
        <w:t xml:space="preserve"> </w:t>
      </w:r>
      <w:r w:rsidR="00F23DF4">
        <w:t>iluminamento.</w:t>
      </w:r>
    </w:p>
    <w:p w:rsidR="00433270" w:rsidRPr="00843E06" w:rsidRDefault="00433270" w:rsidP="00433270">
      <w:pPr>
        <w:pStyle w:val="Texto0"/>
        <w:rPr>
          <w:sz w:val="20"/>
        </w:rPr>
      </w:pPr>
    </w:p>
    <w:p w:rsidR="00B41992" w:rsidRDefault="00B41992" w:rsidP="00843E06">
      <w:pPr>
        <w:pStyle w:val="Texto0"/>
        <w:ind w:left="0"/>
      </w:pPr>
      <w:r w:rsidRPr="00433270">
        <w:t xml:space="preserve">Os circuitos de iluminação </w:t>
      </w:r>
      <w:r w:rsidR="00433270">
        <w:t xml:space="preserve">foram </w:t>
      </w:r>
      <w:r w:rsidRPr="00433270">
        <w:t>divididos para utilização parcial ou por setores, sem</w:t>
      </w:r>
      <w:r w:rsidR="00433270">
        <w:t xml:space="preserve"> </w:t>
      </w:r>
      <w:r w:rsidR="00F23DF4">
        <w:t>prejuízo do conforto.</w:t>
      </w:r>
    </w:p>
    <w:p w:rsidR="004861A1" w:rsidRPr="007A42E1" w:rsidRDefault="004861A1" w:rsidP="00433270">
      <w:pPr>
        <w:pStyle w:val="Texto0"/>
        <w:rPr>
          <w:sz w:val="16"/>
        </w:rPr>
      </w:pPr>
    </w:p>
    <w:p w:rsidR="00B41992" w:rsidRDefault="00B41992" w:rsidP="00843E06">
      <w:pPr>
        <w:pStyle w:val="Texto0"/>
        <w:ind w:left="0"/>
      </w:pPr>
      <w:r w:rsidRPr="00433270">
        <w:lastRenderedPageBreak/>
        <w:t xml:space="preserve">As luminárias </w:t>
      </w:r>
      <w:r w:rsidR="0053511A">
        <w:t>for</w:t>
      </w:r>
      <w:r w:rsidR="00053D23">
        <w:t>a</w:t>
      </w:r>
      <w:r w:rsidR="0053511A">
        <w:t>m</w:t>
      </w:r>
      <w:r w:rsidR="00053D23">
        <w:t xml:space="preserve"> </w:t>
      </w:r>
      <w:r w:rsidRPr="00433270">
        <w:t>escolhidas em função do padrão, da finalidade e da localidade da</w:t>
      </w:r>
      <w:r w:rsidR="00053D23">
        <w:t xml:space="preserve"> </w:t>
      </w:r>
      <w:r w:rsidRPr="00433270">
        <w:t>edificação, considerando o nível de iluminamento adequado ao trabalho solicitado e</w:t>
      </w:r>
      <w:r w:rsidR="00053D23">
        <w:t xml:space="preserve"> </w:t>
      </w:r>
      <w:r w:rsidRPr="00433270">
        <w:t>critérios técnico-econômicos, em conformidade com as normas, tais como:</w:t>
      </w:r>
    </w:p>
    <w:p w:rsidR="00843E06" w:rsidRPr="00843E06" w:rsidRDefault="00843E06" w:rsidP="00843E06">
      <w:pPr>
        <w:pStyle w:val="Texto0"/>
        <w:ind w:left="0"/>
        <w:rPr>
          <w:sz w:val="16"/>
        </w:rPr>
      </w:pPr>
    </w:p>
    <w:p w:rsidR="00B41992" w:rsidRDefault="00B41992" w:rsidP="00EA5B32">
      <w:pPr>
        <w:pStyle w:val="Texto0"/>
        <w:numPr>
          <w:ilvl w:val="0"/>
          <w:numId w:val="18"/>
        </w:numPr>
        <w:ind w:left="709" w:hanging="283"/>
      </w:pPr>
      <w:r w:rsidRPr="00053D23">
        <w:t>Luminárias espelhadas de alta eficiência;</w:t>
      </w:r>
    </w:p>
    <w:p w:rsidR="00843E06" w:rsidRPr="00843E06" w:rsidRDefault="00843E06" w:rsidP="00843E06">
      <w:pPr>
        <w:pStyle w:val="Texto0"/>
        <w:ind w:left="709"/>
        <w:rPr>
          <w:sz w:val="16"/>
        </w:rPr>
      </w:pPr>
    </w:p>
    <w:p w:rsidR="00B41992" w:rsidRPr="00053D23" w:rsidRDefault="00B41992" w:rsidP="00EA5B32">
      <w:pPr>
        <w:pStyle w:val="Texto0"/>
        <w:numPr>
          <w:ilvl w:val="0"/>
          <w:numId w:val="18"/>
        </w:numPr>
        <w:ind w:left="709" w:hanging="283"/>
      </w:pPr>
      <w:r w:rsidRPr="00053D23">
        <w:t xml:space="preserve">Lâmpadas </w:t>
      </w:r>
      <w:r w:rsidR="004861A1">
        <w:t xml:space="preserve">LED </w:t>
      </w:r>
      <w:r w:rsidRPr="00053D23">
        <w:t>econômicas;</w:t>
      </w:r>
    </w:p>
    <w:p w:rsidR="00843E06" w:rsidRPr="00843E06" w:rsidRDefault="00843E06" w:rsidP="00843E06">
      <w:pPr>
        <w:pStyle w:val="Texto0"/>
        <w:ind w:left="709"/>
        <w:rPr>
          <w:sz w:val="16"/>
        </w:rPr>
      </w:pPr>
    </w:p>
    <w:p w:rsidR="00B41992" w:rsidRPr="00053D23" w:rsidRDefault="00B41992" w:rsidP="00EA5B32">
      <w:pPr>
        <w:pStyle w:val="Texto0"/>
        <w:numPr>
          <w:ilvl w:val="0"/>
          <w:numId w:val="18"/>
        </w:numPr>
        <w:ind w:left="709" w:hanging="283"/>
      </w:pPr>
      <w:r w:rsidRPr="00053D23">
        <w:t>Lâmpadas de iluminação externa em conformidade com o projeto de paisagismo e</w:t>
      </w:r>
      <w:r w:rsidR="00053D23">
        <w:t xml:space="preserve"> </w:t>
      </w:r>
      <w:r w:rsidRPr="00053D23">
        <w:t>urbanização;</w:t>
      </w:r>
    </w:p>
    <w:p w:rsidR="00843E06" w:rsidRPr="00843E06" w:rsidRDefault="00843E06" w:rsidP="004861A1">
      <w:pPr>
        <w:pStyle w:val="Texto0"/>
        <w:ind w:left="0"/>
        <w:rPr>
          <w:sz w:val="16"/>
        </w:rPr>
      </w:pPr>
    </w:p>
    <w:p w:rsidR="00B41992" w:rsidRPr="00053D23" w:rsidRDefault="00F23DF4" w:rsidP="00EA5B32">
      <w:pPr>
        <w:pStyle w:val="Texto0"/>
        <w:numPr>
          <w:ilvl w:val="0"/>
          <w:numId w:val="18"/>
        </w:numPr>
        <w:ind w:left="709" w:hanging="283"/>
      </w:pPr>
      <w:r>
        <w:t>Facilidade de manutenção.</w:t>
      </w:r>
    </w:p>
    <w:p w:rsidR="00053D23" w:rsidRPr="00843E06" w:rsidRDefault="00053D23" w:rsidP="00B41992">
      <w:pPr>
        <w:autoSpaceDE w:val="0"/>
        <w:autoSpaceDN w:val="0"/>
        <w:adjustRightInd w:val="0"/>
        <w:jc w:val="left"/>
        <w:rPr>
          <w:rFonts w:ascii="Verdana" w:hAnsi="Verdana" w:cs="Verdana"/>
          <w:sz w:val="16"/>
          <w:szCs w:val="20"/>
        </w:rPr>
      </w:pPr>
    </w:p>
    <w:p w:rsidR="00B41992" w:rsidRDefault="00F23DF4" w:rsidP="00843E06">
      <w:pPr>
        <w:pStyle w:val="Texto0"/>
        <w:ind w:left="0"/>
      </w:pPr>
      <w:r>
        <w:t>Quando em eletroduto</w:t>
      </w:r>
      <w:r w:rsidR="00843E06">
        <w:t>,</w:t>
      </w:r>
      <w:r>
        <w:t xml:space="preserve"> </w:t>
      </w:r>
      <w:r w:rsidR="00053D23">
        <w:t xml:space="preserve">foram </w:t>
      </w:r>
      <w:r w:rsidR="00B41992" w:rsidRPr="00053D23">
        <w:t>utilizada</w:t>
      </w:r>
      <w:r>
        <w:t>s</w:t>
      </w:r>
      <w:r w:rsidR="00B41992" w:rsidRPr="00053D23">
        <w:t>, na derivação para as luminárias, tomada em</w:t>
      </w:r>
      <w:r w:rsidR="00053D23">
        <w:t xml:space="preserve"> </w:t>
      </w:r>
      <w:r w:rsidR="00B41992" w:rsidRPr="00053D23">
        <w:t>caixa esmal</w:t>
      </w:r>
      <w:r w:rsidR="00795255">
        <w:t>tada 4</w:t>
      </w:r>
      <w:r>
        <w:t>”</w:t>
      </w:r>
      <w:r w:rsidR="00795255">
        <w:t>x</w:t>
      </w:r>
      <w:r w:rsidR="004C1ABE">
        <w:t>2</w:t>
      </w:r>
      <w:r>
        <w:t>”</w:t>
      </w:r>
      <w:r w:rsidR="00795255">
        <w:t xml:space="preserve"> com tampa e cabo PP 3x2</w:t>
      </w:r>
      <w:r>
        <w:t>,5mm² com plug 2P+T.</w:t>
      </w:r>
    </w:p>
    <w:p w:rsidR="00053D23" w:rsidRPr="00843E06" w:rsidRDefault="00053D23" w:rsidP="00053D23">
      <w:pPr>
        <w:pStyle w:val="Texto0"/>
        <w:rPr>
          <w:sz w:val="16"/>
        </w:rPr>
      </w:pPr>
    </w:p>
    <w:p w:rsidR="00B41992" w:rsidRPr="00053D23" w:rsidRDefault="00B41992" w:rsidP="00843E06">
      <w:pPr>
        <w:pStyle w:val="Texto0"/>
        <w:ind w:left="0"/>
      </w:pPr>
      <w:r w:rsidRPr="00053D23">
        <w:t>A quantidade e a localização dos blocos autônomos seguir</w:t>
      </w:r>
      <w:r w:rsidR="00053D23">
        <w:t>am</w:t>
      </w:r>
      <w:r w:rsidRPr="00053D23">
        <w:t xml:space="preserve"> as orientações do corpo</w:t>
      </w:r>
      <w:r w:rsidR="00053D23">
        <w:t xml:space="preserve"> </w:t>
      </w:r>
      <w:r w:rsidRPr="00053D23">
        <w:t>de bombeiros local</w:t>
      </w:r>
      <w:r w:rsidR="00053D23">
        <w:t>, de forma que os Projetos de Combate a Incêndio encontram-se aprovados pelo Corpo de Bombeiros Local</w:t>
      </w:r>
      <w:r w:rsidR="00F23DF4">
        <w:t>.</w:t>
      </w:r>
    </w:p>
    <w:p w:rsidR="00B41992" w:rsidRPr="00053D23" w:rsidRDefault="00B41992" w:rsidP="00843E06">
      <w:pPr>
        <w:pStyle w:val="Ttulo4"/>
        <w:tabs>
          <w:tab w:val="clear" w:pos="851"/>
          <w:tab w:val="left" w:pos="709"/>
        </w:tabs>
        <w:rPr>
          <w:b/>
          <w:lang w:val="pt-PT"/>
        </w:rPr>
      </w:pPr>
      <w:bookmarkStart w:id="21" w:name="_Toc171599897"/>
      <w:r w:rsidRPr="00053D23">
        <w:rPr>
          <w:b/>
          <w:lang w:val="pt-PT"/>
        </w:rPr>
        <w:t>Critérios para dimensionamento de tomadas</w:t>
      </w:r>
      <w:bookmarkEnd w:id="21"/>
    </w:p>
    <w:p w:rsidR="00B41992" w:rsidRDefault="00B41992" w:rsidP="00843E06">
      <w:pPr>
        <w:pStyle w:val="Texto0"/>
        <w:ind w:left="0"/>
      </w:pPr>
      <w:r w:rsidRPr="00053D23">
        <w:t>As tomadas seguir</w:t>
      </w:r>
      <w:r w:rsidR="00053D23">
        <w:t>am</w:t>
      </w:r>
      <w:r w:rsidRPr="00053D23">
        <w:t xml:space="preserve"> as seguintes especificações:</w:t>
      </w:r>
    </w:p>
    <w:p w:rsidR="00843E06" w:rsidRPr="007A42E1" w:rsidRDefault="00843E06" w:rsidP="00053D23">
      <w:pPr>
        <w:pStyle w:val="Texto0"/>
        <w:rPr>
          <w:sz w:val="16"/>
        </w:rPr>
      </w:pPr>
    </w:p>
    <w:p w:rsidR="00B41992" w:rsidRPr="00053D23" w:rsidRDefault="00B41992" w:rsidP="00EA5B32">
      <w:pPr>
        <w:pStyle w:val="Texto0"/>
        <w:numPr>
          <w:ilvl w:val="0"/>
          <w:numId w:val="18"/>
        </w:numPr>
        <w:ind w:left="709" w:hanging="283"/>
      </w:pPr>
      <w:r w:rsidRPr="00053D23">
        <w:t>Todas do tipo 2P+T conforme padrão</w:t>
      </w:r>
      <w:r w:rsidR="00F23DF4">
        <w:t xml:space="preserve"> NBR 14136/2002 com pino terra.</w:t>
      </w:r>
    </w:p>
    <w:p w:rsidR="00053D23" w:rsidRPr="007A42E1" w:rsidRDefault="00053D23" w:rsidP="00053D23">
      <w:pPr>
        <w:pStyle w:val="Texto0"/>
        <w:rPr>
          <w:sz w:val="16"/>
        </w:rPr>
      </w:pPr>
    </w:p>
    <w:p w:rsidR="00B41992" w:rsidRPr="00053D23" w:rsidRDefault="00B41992" w:rsidP="00843E06">
      <w:pPr>
        <w:pStyle w:val="Texto0"/>
        <w:ind w:left="0"/>
      </w:pPr>
      <w:r w:rsidRPr="00053D23">
        <w:t>Para as tomadas de uso comum</w:t>
      </w:r>
      <w:r w:rsidR="00843E06">
        <w:t>,</w:t>
      </w:r>
      <w:r w:rsidRPr="00053D23">
        <w:t xml:space="preserve"> </w:t>
      </w:r>
      <w:r w:rsidR="00053D23">
        <w:t xml:space="preserve">foi </w:t>
      </w:r>
      <w:r w:rsidRPr="00053D23">
        <w:t xml:space="preserve">seguido o layout </w:t>
      </w:r>
      <w:r w:rsidR="000A1CA0">
        <w:t>dos ambientes</w:t>
      </w:r>
      <w:r w:rsidRPr="00053D23">
        <w:t xml:space="preserve"> e, independente</w:t>
      </w:r>
      <w:r w:rsidR="00053D23">
        <w:t xml:space="preserve"> </w:t>
      </w:r>
      <w:r w:rsidRPr="00053D23">
        <w:t xml:space="preserve">deste, </w:t>
      </w:r>
      <w:r w:rsidR="000A1CA0">
        <w:t>foram</w:t>
      </w:r>
      <w:r w:rsidR="00053D23">
        <w:t xml:space="preserve"> </w:t>
      </w:r>
      <w:r w:rsidR="000A1CA0">
        <w:t>obedecidos os critérios mínimos estabelecidos na NBR 5410.</w:t>
      </w:r>
    </w:p>
    <w:p w:rsidR="004C207B" w:rsidRPr="004861A1" w:rsidRDefault="00795255" w:rsidP="004861A1">
      <w:pPr>
        <w:pStyle w:val="Ttulo4"/>
        <w:tabs>
          <w:tab w:val="clear" w:pos="1222"/>
          <w:tab w:val="left" w:pos="709"/>
          <w:tab w:val="num" w:pos="851"/>
        </w:tabs>
        <w:ind w:left="851" w:hanging="709"/>
        <w:rPr>
          <w:b/>
          <w:lang w:val="pt-PT"/>
        </w:rPr>
      </w:pPr>
      <w:bookmarkStart w:id="22" w:name="_Toc171599898"/>
      <w:r>
        <w:rPr>
          <w:b/>
          <w:lang w:val="pt-PT"/>
        </w:rPr>
        <w:t>Infra</w:t>
      </w:r>
      <w:r w:rsidR="00B41992" w:rsidRPr="00053D23">
        <w:rPr>
          <w:b/>
          <w:lang w:val="pt-PT"/>
        </w:rPr>
        <w:t>estrutura elétrica</w:t>
      </w:r>
      <w:bookmarkEnd w:id="22"/>
    </w:p>
    <w:p w:rsidR="00B41992" w:rsidRDefault="00B41992" w:rsidP="00843E06">
      <w:pPr>
        <w:pStyle w:val="Texto0"/>
        <w:ind w:left="0"/>
      </w:pPr>
      <w:r w:rsidRPr="00053D23">
        <w:t>Para as infraestruturas externas</w:t>
      </w:r>
      <w:r w:rsidR="00F23DF4">
        <w:t xml:space="preserve"> embutidas em pisos</w:t>
      </w:r>
      <w:r w:rsidR="00843E06">
        <w:t>,</w:t>
      </w:r>
      <w:r w:rsidRPr="00053D23">
        <w:t xml:space="preserve"> </w:t>
      </w:r>
      <w:r w:rsidR="004C207B">
        <w:t xml:space="preserve">foram </w:t>
      </w:r>
      <w:r w:rsidRPr="00053D23">
        <w:t>previstos eletrodutos</w:t>
      </w:r>
      <w:r w:rsidR="004C207B">
        <w:t xml:space="preserve"> </w:t>
      </w:r>
      <w:r w:rsidRPr="00053D23">
        <w:t>em PVC rígido com rosca e ca</w:t>
      </w:r>
      <w:r w:rsidR="00843E06">
        <w:t>ixas de passagem em alvenaria (dimensões mínimas de 30x30x3</w:t>
      </w:r>
      <w:r w:rsidRPr="00053D23">
        <w:t>0cm), com tampa</w:t>
      </w:r>
      <w:r w:rsidR="004C207B">
        <w:t xml:space="preserve"> </w:t>
      </w:r>
      <w:r w:rsidR="00843E06">
        <w:t>de ferro fundido (T-16), dispostas no máximo a cada 3</w:t>
      </w:r>
      <w:r w:rsidRPr="00053D23">
        <w:t>0 metros</w:t>
      </w:r>
      <w:r w:rsidR="00F23DF4">
        <w:t>.</w:t>
      </w:r>
    </w:p>
    <w:p w:rsidR="005230FF" w:rsidRPr="00053D23" w:rsidRDefault="005230FF" w:rsidP="00053D23">
      <w:pPr>
        <w:pStyle w:val="Texto0"/>
      </w:pPr>
    </w:p>
    <w:p w:rsidR="00B41992" w:rsidRPr="00053D23" w:rsidRDefault="00B41992" w:rsidP="00843E06">
      <w:pPr>
        <w:pStyle w:val="Texto0"/>
        <w:ind w:left="0"/>
      </w:pPr>
      <w:r w:rsidRPr="00053D23">
        <w:t>O diâmetro mínimo para eletrodutos e sealtubos ser</w:t>
      </w:r>
      <w:r w:rsidR="005230FF">
        <w:t>á</w:t>
      </w:r>
      <w:r w:rsidRPr="00053D23">
        <w:t xml:space="preserve"> de ¾”;</w:t>
      </w:r>
    </w:p>
    <w:p w:rsidR="005230FF" w:rsidRDefault="005230FF" w:rsidP="00053D23">
      <w:pPr>
        <w:pStyle w:val="Texto0"/>
      </w:pPr>
    </w:p>
    <w:p w:rsidR="00B41992" w:rsidRDefault="00B41992" w:rsidP="00843E06">
      <w:pPr>
        <w:pStyle w:val="Texto0"/>
        <w:ind w:left="0"/>
      </w:pPr>
      <w:r w:rsidRPr="00053D23">
        <w:t>Para o d</w:t>
      </w:r>
      <w:r w:rsidR="00671474">
        <w:t>imensionamento dos eletrodutos</w:t>
      </w:r>
      <w:r w:rsidRPr="00053D23">
        <w:t xml:space="preserve"> </w:t>
      </w:r>
      <w:r w:rsidR="005230FF">
        <w:t xml:space="preserve">foram </w:t>
      </w:r>
      <w:r w:rsidRPr="00053D23">
        <w:t>seguidas as</w:t>
      </w:r>
      <w:r w:rsidR="005230FF">
        <w:t xml:space="preserve"> </w:t>
      </w:r>
      <w:r w:rsidRPr="00053D23">
        <w:t>recomendações abaixo:</w:t>
      </w:r>
    </w:p>
    <w:p w:rsidR="007A42E1" w:rsidRPr="00053D23" w:rsidRDefault="007A42E1" w:rsidP="00843E06">
      <w:pPr>
        <w:pStyle w:val="Texto0"/>
        <w:ind w:left="0"/>
      </w:pPr>
    </w:p>
    <w:p w:rsidR="00B41992" w:rsidRDefault="00E24FCC" w:rsidP="00EA5B32">
      <w:pPr>
        <w:pStyle w:val="Texto0"/>
        <w:numPr>
          <w:ilvl w:val="0"/>
          <w:numId w:val="18"/>
        </w:numPr>
        <w:ind w:left="709" w:hanging="283"/>
      </w:pPr>
      <w:r>
        <w:t>taxa de ocupação (razão</w:t>
      </w:r>
      <w:r w:rsidR="00B41992" w:rsidRPr="005230FF">
        <w:t xml:space="preserve"> entre a soma das áreas das seções transversais</w:t>
      </w:r>
      <w:r w:rsidR="005230FF">
        <w:t xml:space="preserve"> </w:t>
      </w:r>
      <w:r w:rsidR="00B41992" w:rsidRPr="005230FF">
        <w:t xml:space="preserve">dos condutores previstos, calculadas com base no diâmetro externo, e a área útil da </w:t>
      </w:r>
      <w:r w:rsidR="005230FF">
        <w:t>s</w:t>
      </w:r>
      <w:r w:rsidR="00B41992" w:rsidRPr="005230FF">
        <w:t>eção</w:t>
      </w:r>
      <w:r w:rsidR="005230FF">
        <w:t xml:space="preserve"> </w:t>
      </w:r>
      <w:r w:rsidR="00B41992" w:rsidRPr="005230FF">
        <w:t>transversal do eletr</w:t>
      </w:r>
      <w:r w:rsidR="007238AD">
        <w:t>oduto</w:t>
      </w:r>
      <w:r>
        <w:t xml:space="preserve">) </w:t>
      </w:r>
      <w:r w:rsidR="007238AD">
        <w:t>não deve ser superior a 4</w:t>
      </w:r>
      <w:r w:rsidR="00B41992" w:rsidRPr="005230FF">
        <w:t>0%;</w:t>
      </w:r>
    </w:p>
    <w:p w:rsidR="00E24FCC" w:rsidRPr="00E24FCC" w:rsidRDefault="00E24FCC" w:rsidP="00E24FCC">
      <w:pPr>
        <w:pStyle w:val="Texto0"/>
        <w:ind w:left="709"/>
        <w:rPr>
          <w:sz w:val="16"/>
        </w:rPr>
      </w:pPr>
    </w:p>
    <w:p w:rsidR="00B41992" w:rsidRDefault="00B41992" w:rsidP="00EA5B32">
      <w:pPr>
        <w:pStyle w:val="Texto0"/>
        <w:numPr>
          <w:ilvl w:val="0"/>
          <w:numId w:val="18"/>
        </w:numPr>
        <w:ind w:left="709" w:hanging="283"/>
      </w:pPr>
      <w:r w:rsidRPr="005230FF">
        <w:t>Os demais critérios seguirão a NBR</w:t>
      </w:r>
      <w:r w:rsidR="007238AD">
        <w:t xml:space="preserve"> </w:t>
      </w:r>
      <w:r w:rsidR="00E24FCC">
        <w:t>5410/2004.</w:t>
      </w:r>
    </w:p>
    <w:p w:rsidR="00343118" w:rsidRPr="00DD77BC" w:rsidRDefault="00343118" w:rsidP="00E40A90">
      <w:pPr>
        <w:pStyle w:val="Ttulo3"/>
        <w:tabs>
          <w:tab w:val="clear" w:pos="576"/>
          <w:tab w:val="num" w:pos="426"/>
        </w:tabs>
        <w:rPr>
          <w:lang w:val="pt-PT"/>
        </w:rPr>
      </w:pPr>
      <w:bookmarkStart w:id="23" w:name="_Toc171599899"/>
      <w:r>
        <w:rPr>
          <w:lang w:val="pt-PT"/>
        </w:rPr>
        <w:t>Requisitos de Projeto</w:t>
      </w:r>
      <w:bookmarkEnd w:id="23"/>
    </w:p>
    <w:p w:rsidR="00343118" w:rsidRDefault="00343118" w:rsidP="00E40A90">
      <w:pPr>
        <w:pStyle w:val="Texto0"/>
        <w:ind w:left="0"/>
      </w:pPr>
      <w:r w:rsidRPr="00731905">
        <w:t xml:space="preserve">O projeto deverá apresentar uma solução de </w:t>
      </w:r>
      <w:r w:rsidR="00A33217">
        <w:t>Instalações Elétricas</w:t>
      </w:r>
      <w:r w:rsidRPr="00731905">
        <w:t>, determinando os</w:t>
      </w:r>
      <w:r>
        <w:t xml:space="preserve"> </w:t>
      </w:r>
      <w:r w:rsidRPr="00731905">
        <w:t xml:space="preserve">componentes requeridos, tais como a estruturação dos pontos de </w:t>
      </w:r>
      <w:r w:rsidR="00A33217">
        <w:t>consumo e cargas</w:t>
      </w:r>
      <w:r w:rsidRPr="00731905">
        <w:t>, as</w:t>
      </w:r>
      <w:r>
        <w:t xml:space="preserve"> </w:t>
      </w:r>
      <w:r w:rsidRPr="00731905">
        <w:t>rotas de encaminhamento do Sistema, a determinação do layout</w:t>
      </w:r>
      <w:r>
        <w:t xml:space="preserve"> </w:t>
      </w:r>
      <w:r w:rsidR="00847FB7">
        <w:t>dos quadros.</w:t>
      </w:r>
    </w:p>
    <w:p w:rsidR="00343118" w:rsidRPr="00DD77BC" w:rsidRDefault="00343118" w:rsidP="00E40A90">
      <w:pPr>
        <w:pStyle w:val="Ttulo3"/>
        <w:tabs>
          <w:tab w:val="clear" w:pos="576"/>
          <w:tab w:val="num" w:pos="426"/>
        </w:tabs>
        <w:rPr>
          <w:lang w:val="pt-PT"/>
        </w:rPr>
      </w:pPr>
      <w:bookmarkStart w:id="24" w:name="_Toc171599900"/>
      <w:r>
        <w:rPr>
          <w:lang w:val="pt-PT"/>
        </w:rPr>
        <w:lastRenderedPageBreak/>
        <w:t>Especificações Gerais</w:t>
      </w:r>
      <w:bookmarkEnd w:id="24"/>
    </w:p>
    <w:p w:rsidR="00343118" w:rsidRDefault="00343118" w:rsidP="00E40A90">
      <w:pPr>
        <w:pStyle w:val="Texto0"/>
        <w:ind w:left="0"/>
      </w:pPr>
      <w:r w:rsidRPr="00F92DC5">
        <w:t>Os requisitos considerados no desenvolvimento do projeto d</w:t>
      </w:r>
      <w:r w:rsidR="00EB6301">
        <w:t>e Instalações Elétricas</w:t>
      </w:r>
      <w:r w:rsidRPr="00F92DC5">
        <w:t xml:space="preserve"> são aqueles estabelecidos pelas norma</w:t>
      </w:r>
      <w:r w:rsidR="00F75FCA">
        <w:t>s t</w:t>
      </w:r>
      <w:r>
        <w:t>écnicas já mencionadas</w:t>
      </w:r>
      <w:r w:rsidRPr="00F92DC5">
        <w:t>.</w:t>
      </w:r>
    </w:p>
    <w:p w:rsidR="00343118" w:rsidRPr="00965BA2" w:rsidRDefault="00343118" w:rsidP="00343118">
      <w:pPr>
        <w:pStyle w:val="Texto0"/>
        <w:rPr>
          <w:sz w:val="20"/>
        </w:rPr>
      </w:pPr>
    </w:p>
    <w:p w:rsidR="00343118" w:rsidRDefault="00343118" w:rsidP="00E40A90">
      <w:pPr>
        <w:pStyle w:val="Texto0"/>
        <w:ind w:left="0"/>
      </w:pPr>
      <w:r w:rsidRPr="00F92DC5">
        <w:t xml:space="preserve">As instalações </w:t>
      </w:r>
      <w:r w:rsidR="00EB6301">
        <w:t>Elétricas</w:t>
      </w:r>
      <w:r w:rsidRPr="00F92DC5">
        <w:t xml:space="preserve"> deverão ser realizadas seguindo os padrões definidos pelas</w:t>
      </w:r>
      <w:r>
        <w:t xml:space="preserve"> </w:t>
      </w:r>
      <w:r w:rsidRPr="00F92DC5">
        <w:t>normas citadas, utilizando-se dos materiais de instalação especificados e acessórios</w:t>
      </w:r>
      <w:r>
        <w:t xml:space="preserve"> </w:t>
      </w:r>
      <w:r w:rsidRPr="00F92DC5">
        <w:t>como curvas,</w:t>
      </w:r>
      <w:r w:rsidR="007238AD">
        <w:t xml:space="preserve"> suportes, terminações e outros</w:t>
      </w:r>
      <w:r w:rsidRPr="00F92DC5">
        <w:t xml:space="preserve"> que sejam adequados, não sendo aceitos</w:t>
      </w:r>
      <w:r>
        <w:t xml:space="preserve"> </w:t>
      </w:r>
      <w:r w:rsidRPr="00F92DC5">
        <w:t>componentes improvisados.</w:t>
      </w:r>
    </w:p>
    <w:p w:rsidR="00965BA2" w:rsidRPr="00965BA2" w:rsidRDefault="00965BA2" w:rsidP="00E40A90">
      <w:pPr>
        <w:pStyle w:val="Texto0"/>
        <w:ind w:left="0"/>
        <w:rPr>
          <w:sz w:val="20"/>
        </w:rPr>
      </w:pPr>
    </w:p>
    <w:p w:rsidR="00343118" w:rsidRPr="00F92DC5" w:rsidRDefault="00343118" w:rsidP="00E40A90">
      <w:pPr>
        <w:pStyle w:val="Texto0"/>
        <w:ind w:left="0"/>
      </w:pPr>
      <w:r w:rsidRPr="00F92DC5">
        <w:t>Os cabos deverão ser protegidos fisicamente em toda sua extensão, utilizando-se de</w:t>
      </w:r>
      <w:r>
        <w:t xml:space="preserve"> </w:t>
      </w:r>
      <w:r w:rsidRPr="00F92DC5">
        <w:t>um ou mais materiais de instalação, não devendo em nenhuma circunstância serem</w:t>
      </w:r>
      <w:r>
        <w:t xml:space="preserve"> </w:t>
      </w:r>
      <w:r w:rsidRPr="00F92DC5">
        <w:t>instalados expostos.</w:t>
      </w:r>
    </w:p>
    <w:p w:rsidR="00343118" w:rsidRPr="00965BA2" w:rsidRDefault="00343118" w:rsidP="00343118">
      <w:pPr>
        <w:pStyle w:val="Texto0"/>
        <w:rPr>
          <w:sz w:val="20"/>
        </w:rPr>
      </w:pPr>
    </w:p>
    <w:p w:rsidR="00343118" w:rsidRDefault="00343118" w:rsidP="00E40A90">
      <w:pPr>
        <w:pStyle w:val="Texto0"/>
        <w:ind w:left="0"/>
      </w:pPr>
      <w:r w:rsidRPr="00F92DC5">
        <w:t>Todos os materiais de instalação deverão ser firmemente fixados às estruturas de</w:t>
      </w:r>
      <w:r>
        <w:t xml:space="preserve"> </w:t>
      </w:r>
      <w:r w:rsidRPr="00F92DC5">
        <w:t>suporte, formando conjuntos mecânicos rígidos e livres de deslocamento pela simples</w:t>
      </w:r>
      <w:r>
        <w:t xml:space="preserve"> </w:t>
      </w:r>
      <w:r w:rsidRPr="00F92DC5">
        <w:t>operação.</w:t>
      </w:r>
    </w:p>
    <w:p w:rsidR="00343118" w:rsidRPr="00965BA2" w:rsidRDefault="00343118" w:rsidP="00343118">
      <w:pPr>
        <w:pStyle w:val="Texto0"/>
        <w:rPr>
          <w:sz w:val="20"/>
        </w:rPr>
      </w:pPr>
    </w:p>
    <w:p w:rsidR="00343118" w:rsidRPr="00F92DC5" w:rsidRDefault="00343118" w:rsidP="00E40A90">
      <w:pPr>
        <w:pStyle w:val="Texto0"/>
        <w:ind w:left="0"/>
      </w:pPr>
      <w:r w:rsidRPr="00F92DC5">
        <w:t>Toda</w:t>
      </w:r>
      <w:r w:rsidR="00E40A90">
        <w:t xml:space="preserve">s as curvas a serem utilizadas </w:t>
      </w:r>
      <w:r w:rsidRPr="00F92DC5">
        <w:t>não deverão em hipótese alguma ter ângulo</w:t>
      </w:r>
      <w:r>
        <w:t xml:space="preserve"> </w:t>
      </w:r>
      <w:r w:rsidRPr="00F92DC5">
        <w:t>inferior a 90°.</w:t>
      </w:r>
    </w:p>
    <w:p w:rsidR="00EB6301" w:rsidRDefault="00EB6301" w:rsidP="00D45CED">
      <w:pPr>
        <w:autoSpaceDE w:val="0"/>
        <w:autoSpaceDN w:val="0"/>
        <w:adjustRightInd w:val="0"/>
        <w:jc w:val="left"/>
        <w:rPr>
          <w:rFonts w:ascii="Times-Roman" w:hAnsi="Times-Roman" w:cs="Times-Roman"/>
          <w:sz w:val="23"/>
          <w:szCs w:val="23"/>
        </w:rPr>
      </w:pPr>
    </w:p>
    <w:p w:rsidR="000308B9" w:rsidRDefault="000308B9" w:rsidP="00E40A90">
      <w:pPr>
        <w:pStyle w:val="Ttulo2"/>
        <w:tabs>
          <w:tab w:val="clear" w:pos="432"/>
          <w:tab w:val="num" w:pos="284"/>
        </w:tabs>
        <w:spacing w:before="0"/>
        <w:ind w:left="431" w:hanging="431"/>
        <w:rPr>
          <w:lang w:val="pt-PT"/>
        </w:rPr>
      </w:pPr>
      <w:bookmarkStart w:id="25" w:name="_Toc171599901"/>
      <w:r>
        <w:rPr>
          <w:lang w:val="pt-PT"/>
        </w:rPr>
        <w:t>Especificação dos materiais</w:t>
      </w:r>
      <w:bookmarkEnd w:id="25"/>
    </w:p>
    <w:p w:rsidR="00ED117A" w:rsidRPr="00E40A90" w:rsidRDefault="00ED117A" w:rsidP="00E40A90">
      <w:pPr>
        <w:pStyle w:val="Ttulo3"/>
        <w:tabs>
          <w:tab w:val="clear" w:pos="576"/>
          <w:tab w:val="num" w:pos="426"/>
        </w:tabs>
        <w:rPr>
          <w:lang w:val="pt-PT"/>
        </w:rPr>
      </w:pPr>
      <w:bookmarkStart w:id="26" w:name="_Toc274137197"/>
      <w:bookmarkStart w:id="27" w:name="_Toc280176122"/>
      <w:bookmarkStart w:id="28" w:name="_Toc171599902"/>
      <w:r w:rsidRPr="00E40A90">
        <w:rPr>
          <w:lang w:val="pt-PT"/>
        </w:rPr>
        <w:t>Eletrodutos</w:t>
      </w:r>
      <w:bookmarkEnd w:id="26"/>
      <w:bookmarkEnd w:id="27"/>
      <w:bookmarkEnd w:id="28"/>
    </w:p>
    <w:p w:rsidR="00ED117A" w:rsidRPr="002E58E5" w:rsidRDefault="00ED117A" w:rsidP="00E40A90">
      <w:pPr>
        <w:pStyle w:val="Ttulo4"/>
        <w:tabs>
          <w:tab w:val="clear" w:pos="1222"/>
          <w:tab w:val="left" w:pos="709"/>
          <w:tab w:val="num" w:pos="851"/>
        </w:tabs>
        <w:ind w:left="851" w:hanging="709"/>
        <w:rPr>
          <w:b/>
          <w:lang w:val="pt-PT"/>
        </w:rPr>
      </w:pPr>
      <w:bookmarkStart w:id="29" w:name="_Toc145903880"/>
      <w:bookmarkStart w:id="30" w:name="_Toc192401888"/>
      <w:bookmarkStart w:id="31" w:name="_Toc192993006"/>
      <w:bookmarkStart w:id="32" w:name="_Toc274137199"/>
      <w:bookmarkStart w:id="33" w:name="_Toc280176124"/>
      <w:bookmarkStart w:id="34" w:name="_Toc171599903"/>
      <w:r w:rsidRPr="002E58E5">
        <w:rPr>
          <w:b/>
          <w:lang w:val="pt-PT"/>
        </w:rPr>
        <w:t>Eletrodutos flexíveis</w:t>
      </w:r>
      <w:bookmarkEnd w:id="29"/>
      <w:bookmarkEnd w:id="30"/>
      <w:bookmarkEnd w:id="31"/>
      <w:bookmarkEnd w:id="32"/>
      <w:bookmarkEnd w:id="33"/>
      <w:bookmarkEnd w:id="34"/>
    </w:p>
    <w:p w:rsidR="00ED117A" w:rsidRPr="002E58E5" w:rsidRDefault="00ED117A" w:rsidP="002E58E5">
      <w:r w:rsidRPr="00A90C5C">
        <w:t>As curvas nos tubos metálicos flexíveis não devem causar deformações ou redução do diâmetro interno, nem produzir aberturas entre as espiras metálicas de que são constituídos. O raio de qualquer curva em tubo metálico flexível não poderá ser inferior a 12 vezes o diâmetro interno do tubo.</w:t>
      </w:r>
    </w:p>
    <w:p w:rsidR="00ED117A" w:rsidRPr="00965BA2" w:rsidRDefault="00ED117A" w:rsidP="002E58E5">
      <w:pPr>
        <w:rPr>
          <w:sz w:val="20"/>
        </w:rPr>
      </w:pPr>
    </w:p>
    <w:p w:rsidR="00ED117A" w:rsidRPr="002E58E5" w:rsidRDefault="00ED117A" w:rsidP="002E58E5">
      <w:r w:rsidRPr="002E58E5">
        <w:t>A fixação dos tubos metálicos flexíveis não embutidos deverá ser feita por suportes ou braçadeiras com espaçamento não superior a 30cm.</w:t>
      </w:r>
    </w:p>
    <w:p w:rsidR="00ED117A" w:rsidRPr="00965BA2" w:rsidRDefault="00ED117A" w:rsidP="002E58E5">
      <w:pPr>
        <w:rPr>
          <w:sz w:val="20"/>
        </w:rPr>
      </w:pPr>
    </w:p>
    <w:p w:rsidR="00ED117A" w:rsidRPr="002E58E5" w:rsidRDefault="00ED117A" w:rsidP="002E58E5">
      <w:r w:rsidRPr="002E58E5">
        <w:t>Os tubos metálicos flexíveis deverão ser fixados às caixas por meio de peças conectadas à caixa, através de buchas e arruelas, prendendo os tubos por pressão do parafuso.</w:t>
      </w:r>
    </w:p>
    <w:p w:rsidR="002D5BC5" w:rsidRDefault="002D5BC5" w:rsidP="002E58E5"/>
    <w:p w:rsidR="00ED117A" w:rsidRPr="002E58E5" w:rsidRDefault="00ED117A" w:rsidP="002E58E5">
      <w:r w:rsidRPr="002E58E5">
        <w:t>Não deverá ser permitido emendar tubos flexíveis. Estes tubos deverão formar trechos contínuos de caixa a caixa.</w:t>
      </w:r>
    </w:p>
    <w:p w:rsidR="00ED117A" w:rsidRPr="002E58E5" w:rsidRDefault="00ED117A" w:rsidP="00A90C5C">
      <w:pPr>
        <w:pStyle w:val="Ttulo4"/>
        <w:tabs>
          <w:tab w:val="clear" w:pos="1222"/>
          <w:tab w:val="left" w:pos="709"/>
          <w:tab w:val="num" w:pos="851"/>
        </w:tabs>
        <w:ind w:left="851" w:hanging="709"/>
        <w:rPr>
          <w:b/>
          <w:lang w:val="pt-PT"/>
        </w:rPr>
      </w:pPr>
      <w:bookmarkStart w:id="35" w:name="_Toc145903881"/>
      <w:bookmarkStart w:id="36" w:name="_Toc192401889"/>
      <w:bookmarkStart w:id="37" w:name="_Toc192993007"/>
      <w:bookmarkStart w:id="38" w:name="_Toc274137200"/>
      <w:bookmarkStart w:id="39" w:name="_Toc280176125"/>
      <w:bookmarkStart w:id="40" w:name="_Toc171599904"/>
      <w:r w:rsidRPr="002E58E5">
        <w:rPr>
          <w:b/>
          <w:lang w:val="pt-PT"/>
        </w:rPr>
        <w:t>Eletrodutos expostos</w:t>
      </w:r>
      <w:bookmarkEnd w:id="35"/>
      <w:bookmarkEnd w:id="36"/>
      <w:bookmarkEnd w:id="37"/>
      <w:bookmarkEnd w:id="38"/>
      <w:bookmarkEnd w:id="39"/>
      <w:bookmarkEnd w:id="40"/>
    </w:p>
    <w:p w:rsidR="00ED117A" w:rsidRPr="002E58E5" w:rsidRDefault="00ED117A" w:rsidP="002E58E5">
      <w:r w:rsidRPr="002E58E5">
        <w:t>As extremidades dos eletrodutos, quando não roscadas diretamente em caixas ou conexões, deverão ser providas de buchas e arruelas roscadas. Na medida do possível, deverão ser reunidos em um conjunto.</w:t>
      </w:r>
    </w:p>
    <w:p w:rsidR="00ED117A" w:rsidRPr="00965BA2" w:rsidRDefault="00ED117A" w:rsidP="002E58E5">
      <w:pPr>
        <w:rPr>
          <w:sz w:val="20"/>
        </w:rPr>
      </w:pPr>
    </w:p>
    <w:p w:rsidR="00ED117A" w:rsidRPr="002E58E5" w:rsidRDefault="00ED117A" w:rsidP="002E58E5">
      <w:r w:rsidRPr="002E58E5">
        <w:t>As uniões deverão ser convenientemente montadas, garantido não só o alinhamento</w:t>
      </w:r>
      <w:r w:rsidR="000772B0" w:rsidRPr="002E58E5">
        <w:t>, mas</w:t>
      </w:r>
      <w:r w:rsidRPr="002E58E5">
        <w:t xml:space="preserve"> também o espaçamento correto, de modo a permitir o roscamento da parte móvel sem esforços.</w:t>
      </w:r>
      <w:r w:rsidR="00A90C5C">
        <w:t xml:space="preserve"> </w:t>
      </w:r>
      <w:r w:rsidRPr="002E58E5">
        <w:t>A parte móvel da união deverá ficar, no caso de lances verticais, do lado superior.</w:t>
      </w:r>
    </w:p>
    <w:p w:rsidR="00ED117A" w:rsidRPr="002E58E5" w:rsidRDefault="00ED117A" w:rsidP="002E58E5">
      <w:r w:rsidRPr="002E58E5">
        <w:t>Em lances horizontais ou verticais superiores a 10</w:t>
      </w:r>
      <w:r w:rsidR="0029490B">
        <w:t>m</w:t>
      </w:r>
      <w:r w:rsidR="002F3927">
        <w:t>,</w:t>
      </w:r>
      <w:r w:rsidRPr="002E58E5">
        <w:t xml:space="preserve"> deverão ser previstas juntas de dilatação nos eletrodutos.</w:t>
      </w:r>
    </w:p>
    <w:p w:rsidR="00ED117A" w:rsidRPr="00A90C5C" w:rsidRDefault="00ED117A" w:rsidP="00A90C5C">
      <w:pPr>
        <w:pStyle w:val="Ttulo3"/>
        <w:tabs>
          <w:tab w:val="clear" w:pos="576"/>
          <w:tab w:val="num" w:pos="426"/>
        </w:tabs>
        <w:rPr>
          <w:lang w:val="pt-PT"/>
        </w:rPr>
      </w:pPr>
      <w:bookmarkStart w:id="41" w:name="_Toc274137201"/>
      <w:bookmarkStart w:id="42" w:name="_Toc280176126"/>
      <w:bookmarkStart w:id="43" w:name="_Toc171599905"/>
      <w:r w:rsidRPr="00A90C5C">
        <w:rPr>
          <w:lang w:val="pt-PT"/>
        </w:rPr>
        <w:lastRenderedPageBreak/>
        <w:t>Caixas metálicas</w:t>
      </w:r>
      <w:bookmarkEnd w:id="41"/>
      <w:bookmarkEnd w:id="42"/>
      <w:bookmarkEnd w:id="43"/>
    </w:p>
    <w:p w:rsidR="00ED117A" w:rsidRPr="002E58E5" w:rsidRDefault="00ED117A" w:rsidP="002E58E5">
      <w:r w:rsidRPr="002E58E5">
        <w:t>Todas as caixas deverão situar-se em recintos secos, abrigados e seguros, de fácil acesso e em áreas de uso comum da edificação. Não poderão ser localizadas nas áreas fechadas de escadas.</w:t>
      </w:r>
    </w:p>
    <w:p w:rsidR="00ED117A" w:rsidRPr="002E58E5" w:rsidRDefault="00ED117A" w:rsidP="002E58E5"/>
    <w:p w:rsidR="00ED117A" w:rsidRPr="002E58E5" w:rsidRDefault="00ED117A" w:rsidP="002E58E5">
      <w:r w:rsidRPr="002E58E5">
        <w:t>A fixação dos dutos nas caixas deverá ser feita por meio de arruelas e buchas de proteção. Os dutos não poderão ter saliências maiores que a altura da arruela mais a bucha de proteção.</w:t>
      </w:r>
    </w:p>
    <w:p w:rsidR="00ED117A" w:rsidRPr="002E58E5" w:rsidRDefault="000772B0" w:rsidP="002E58E5">
      <w:r>
        <w:t>Quanto à</w:t>
      </w:r>
      <w:r w:rsidR="00ED117A" w:rsidRPr="002E58E5">
        <w:t xml:space="preserve"> instalação de tubulação aparente, as caixas de passagem, distribuição e distribuição geral deverão ser convenientemente fixadas na parede.</w:t>
      </w:r>
    </w:p>
    <w:p w:rsidR="00ED117A" w:rsidRPr="002E58E5" w:rsidRDefault="00ED117A" w:rsidP="00A90C5C">
      <w:pPr>
        <w:pStyle w:val="Ttulo4"/>
        <w:tabs>
          <w:tab w:val="clear" w:pos="1222"/>
          <w:tab w:val="left" w:pos="709"/>
          <w:tab w:val="num" w:pos="851"/>
        </w:tabs>
        <w:ind w:left="851" w:hanging="709"/>
        <w:rPr>
          <w:b/>
          <w:lang w:val="pt-PT"/>
        </w:rPr>
      </w:pPr>
      <w:bookmarkStart w:id="44" w:name="_Toc145903882"/>
      <w:bookmarkStart w:id="45" w:name="_Toc192401890"/>
      <w:bookmarkStart w:id="46" w:name="_Toc192993008"/>
      <w:bookmarkStart w:id="47" w:name="_Toc274137202"/>
      <w:bookmarkStart w:id="48" w:name="_Toc280176127"/>
      <w:bookmarkStart w:id="49" w:name="_Toc171599906"/>
      <w:r w:rsidRPr="002E58E5">
        <w:rPr>
          <w:b/>
          <w:lang w:val="pt-PT"/>
        </w:rPr>
        <w:t>Caixa e Conduletes</w:t>
      </w:r>
      <w:bookmarkEnd w:id="44"/>
      <w:bookmarkEnd w:id="45"/>
      <w:bookmarkEnd w:id="46"/>
      <w:bookmarkEnd w:id="47"/>
      <w:bookmarkEnd w:id="48"/>
      <w:bookmarkEnd w:id="49"/>
    </w:p>
    <w:p w:rsidR="00ED117A" w:rsidRDefault="00ED117A" w:rsidP="002E58E5">
      <w:r w:rsidRPr="002E58E5">
        <w:t>Deverão ser empregadas caixas:</w:t>
      </w:r>
    </w:p>
    <w:p w:rsidR="00A90C5C" w:rsidRPr="00A90C5C" w:rsidRDefault="00A90C5C" w:rsidP="002E58E5">
      <w:pPr>
        <w:rPr>
          <w:sz w:val="16"/>
        </w:rPr>
      </w:pPr>
    </w:p>
    <w:p w:rsidR="00ED117A" w:rsidRDefault="00ED117A" w:rsidP="00EA5B32">
      <w:pPr>
        <w:pStyle w:val="Texto0"/>
        <w:numPr>
          <w:ilvl w:val="0"/>
          <w:numId w:val="18"/>
        </w:numPr>
        <w:ind w:left="709" w:hanging="283"/>
      </w:pPr>
      <w:r w:rsidRPr="002E58E5">
        <w:t>Nos pontos de entrada e saída dos condutores;</w:t>
      </w:r>
    </w:p>
    <w:p w:rsidR="00A90C5C" w:rsidRPr="00A90C5C" w:rsidRDefault="00A90C5C" w:rsidP="00A90C5C">
      <w:pPr>
        <w:pStyle w:val="Texto0"/>
        <w:ind w:left="709"/>
        <w:rPr>
          <w:sz w:val="16"/>
        </w:rPr>
      </w:pPr>
    </w:p>
    <w:p w:rsidR="00ED117A" w:rsidRDefault="00ED117A" w:rsidP="00EA5B32">
      <w:pPr>
        <w:pStyle w:val="Texto0"/>
        <w:numPr>
          <w:ilvl w:val="0"/>
          <w:numId w:val="18"/>
        </w:numPr>
        <w:ind w:left="709" w:hanging="283"/>
      </w:pPr>
      <w:r w:rsidRPr="002E58E5">
        <w:t>Nos pontos de emenda ou derivação dos condutores;</w:t>
      </w:r>
    </w:p>
    <w:p w:rsidR="00A90C5C" w:rsidRPr="00A90C5C" w:rsidRDefault="00A90C5C" w:rsidP="00A90C5C">
      <w:pPr>
        <w:pStyle w:val="Texto0"/>
        <w:ind w:left="709"/>
        <w:rPr>
          <w:sz w:val="16"/>
        </w:rPr>
      </w:pPr>
    </w:p>
    <w:p w:rsidR="00ED117A" w:rsidRDefault="00ED117A" w:rsidP="00EA5B32">
      <w:pPr>
        <w:pStyle w:val="Texto0"/>
        <w:numPr>
          <w:ilvl w:val="0"/>
          <w:numId w:val="18"/>
        </w:numPr>
        <w:ind w:left="709" w:hanging="283"/>
      </w:pPr>
      <w:r w:rsidRPr="002E58E5">
        <w:t>Nos pontos de instalação de aparelhos ou dispositivos;</w:t>
      </w:r>
    </w:p>
    <w:p w:rsidR="00A90C5C" w:rsidRPr="00A90C5C" w:rsidRDefault="00A90C5C" w:rsidP="00A90C5C">
      <w:pPr>
        <w:pStyle w:val="Texto0"/>
        <w:ind w:left="709"/>
        <w:rPr>
          <w:sz w:val="16"/>
        </w:rPr>
      </w:pPr>
    </w:p>
    <w:p w:rsidR="00ED117A" w:rsidRDefault="00ED117A" w:rsidP="00EA5B32">
      <w:pPr>
        <w:pStyle w:val="Texto0"/>
        <w:numPr>
          <w:ilvl w:val="0"/>
          <w:numId w:val="18"/>
        </w:numPr>
        <w:ind w:left="709" w:hanging="283"/>
      </w:pPr>
      <w:r w:rsidRPr="002E58E5">
        <w:t>Nas divisões das tubulações;</w:t>
      </w:r>
    </w:p>
    <w:p w:rsidR="00A90C5C" w:rsidRPr="00A90C5C" w:rsidRDefault="00A90C5C" w:rsidP="00A90C5C">
      <w:pPr>
        <w:pStyle w:val="Texto0"/>
        <w:ind w:left="709"/>
        <w:rPr>
          <w:sz w:val="16"/>
        </w:rPr>
      </w:pPr>
    </w:p>
    <w:p w:rsidR="00ED117A" w:rsidRPr="002E58E5" w:rsidRDefault="00ED117A" w:rsidP="00EA5B32">
      <w:pPr>
        <w:pStyle w:val="Texto0"/>
        <w:numPr>
          <w:ilvl w:val="0"/>
          <w:numId w:val="18"/>
        </w:numPr>
        <w:ind w:left="709" w:hanging="283"/>
      </w:pPr>
      <w:r w:rsidRPr="002E58E5">
        <w:t>Em cada trecho contínuo de quinze metros de canalização, para facilitar a passagem ou substituição de condutores.</w:t>
      </w:r>
    </w:p>
    <w:p w:rsidR="00ED117A" w:rsidRPr="00A90C5C" w:rsidRDefault="00ED117A" w:rsidP="00ED117A">
      <w:pPr>
        <w:tabs>
          <w:tab w:val="left" w:pos="709"/>
        </w:tabs>
        <w:rPr>
          <w:rFonts w:ascii="Arial Narrow" w:hAnsi="Arial Narrow"/>
          <w:sz w:val="16"/>
        </w:rPr>
      </w:pPr>
    </w:p>
    <w:p w:rsidR="00ED117A" w:rsidRDefault="00ED117A" w:rsidP="002E58E5">
      <w:r w:rsidRPr="002E58E5">
        <w:t>Poderão ser usados conduletes:</w:t>
      </w:r>
    </w:p>
    <w:p w:rsidR="00A90C5C" w:rsidRPr="00A90C5C" w:rsidRDefault="00A90C5C" w:rsidP="002E58E5">
      <w:pPr>
        <w:rPr>
          <w:sz w:val="16"/>
        </w:rPr>
      </w:pPr>
    </w:p>
    <w:p w:rsidR="00ED117A" w:rsidRDefault="00ED117A" w:rsidP="00EA5B32">
      <w:pPr>
        <w:pStyle w:val="Texto0"/>
        <w:numPr>
          <w:ilvl w:val="0"/>
          <w:numId w:val="18"/>
        </w:numPr>
        <w:ind w:left="709" w:hanging="283"/>
      </w:pPr>
      <w:r w:rsidRPr="002E58E5">
        <w:t>Nos pontos de entrada e saída dos condutores na tubulação;</w:t>
      </w:r>
    </w:p>
    <w:p w:rsidR="00A90C5C" w:rsidRPr="00A90C5C" w:rsidRDefault="00A90C5C" w:rsidP="00A90C5C">
      <w:pPr>
        <w:pStyle w:val="Texto0"/>
        <w:ind w:left="709"/>
        <w:rPr>
          <w:sz w:val="16"/>
        </w:rPr>
      </w:pPr>
    </w:p>
    <w:p w:rsidR="00ED117A" w:rsidRPr="002E58E5" w:rsidRDefault="00ED117A" w:rsidP="00EA5B32">
      <w:pPr>
        <w:pStyle w:val="Texto0"/>
        <w:numPr>
          <w:ilvl w:val="0"/>
          <w:numId w:val="18"/>
        </w:numPr>
        <w:ind w:left="709" w:hanging="283"/>
      </w:pPr>
      <w:r w:rsidRPr="002E58E5">
        <w:t>Nas divisões da tubulação.</w:t>
      </w:r>
    </w:p>
    <w:p w:rsidR="00ED117A" w:rsidRPr="00812A76" w:rsidRDefault="00ED117A" w:rsidP="00ED117A">
      <w:pPr>
        <w:tabs>
          <w:tab w:val="left" w:pos="709"/>
        </w:tabs>
        <w:rPr>
          <w:rFonts w:ascii="Arial Narrow" w:hAnsi="Arial Narrow"/>
        </w:rPr>
      </w:pPr>
    </w:p>
    <w:p w:rsidR="00ED117A" w:rsidRDefault="00ED117A" w:rsidP="002E58E5">
      <w:r w:rsidRPr="002E58E5">
        <w:t>Nas redes de distribuição</w:t>
      </w:r>
      <w:r w:rsidR="00A90C5C">
        <w:t>,</w:t>
      </w:r>
      <w:r w:rsidRPr="002E58E5">
        <w:t xml:space="preserve"> o emprego das caixas deverá ser feito da seguinte forma, quando não indicado nas especificações ou no projeto:</w:t>
      </w:r>
    </w:p>
    <w:p w:rsidR="00A90C5C" w:rsidRPr="00A90C5C" w:rsidRDefault="00A90C5C" w:rsidP="002E58E5">
      <w:pPr>
        <w:rPr>
          <w:sz w:val="16"/>
        </w:rPr>
      </w:pPr>
    </w:p>
    <w:p w:rsidR="00ED117A" w:rsidRPr="002E58E5" w:rsidRDefault="00ED117A" w:rsidP="00EA5B32">
      <w:pPr>
        <w:pStyle w:val="Texto0"/>
        <w:numPr>
          <w:ilvl w:val="0"/>
          <w:numId w:val="18"/>
        </w:numPr>
        <w:ind w:left="709" w:hanging="283"/>
      </w:pPr>
      <w:r w:rsidRPr="002E58E5">
        <w:t>Octogonais de fundo móvel, nas lajes, para o ponto de luz;</w:t>
      </w:r>
    </w:p>
    <w:p w:rsidR="00ED117A" w:rsidRDefault="00ED117A" w:rsidP="00EA5B32">
      <w:pPr>
        <w:pStyle w:val="Texto0"/>
        <w:numPr>
          <w:ilvl w:val="0"/>
          <w:numId w:val="18"/>
        </w:numPr>
        <w:ind w:left="709" w:hanging="283"/>
      </w:pPr>
      <w:r w:rsidRPr="002E58E5">
        <w:t>Octogonais estampadas, com 75x75mm (3"x3"), entre lados paralelos, nos extremos dos ramais de distribuição;</w:t>
      </w:r>
    </w:p>
    <w:p w:rsidR="00A90C5C" w:rsidRPr="00A90C5C" w:rsidRDefault="00A90C5C" w:rsidP="00A90C5C">
      <w:pPr>
        <w:pStyle w:val="Texto0"/>
        <w:ind w:left="709"/>
        <w:rPr>
          <w:sz w:val="16"/>
        </w:rPr>
      </w:pPr>
    </w:p>
    <w:p w:rsidR="00ED117A" w:rsidRDefault="00ED117A" w:rsidP="00EA5B32">
      <w:pPr>
        <w:pStyle w:val="Texto0"/>
        <w:numPr>
          <w:ilvl w:val="0"/>
          <w:numId w:val="18"/>
        </w:numPr>
        <w:ind w:left="709" w:hanging="283"/>
      </w:pPr>
      <w:r w:rsidRPr="002E58E5">
        <w:t>Retangulares estampadas, com 100x50mm (4"x2"), para pontos e tomadas ou interruptores em número igual ou inferior a 3;</w:t>
      </w:r>
    </w:p>
    <w:p w:rsidR="00A90C5C" w:rsidRPr="00A90C5C" w:rsidRDefault="00A90C5C" w:rsidP="00A90C5C">
      <w:pPr>
        <w:pStyle w:val="Texto0"/>
        <w:ind w:left="0"/>
        <w:rPr>
          <w:sz w:val="16"/>
        </w:rPr>
      </w:pPr>
    </w:p>
    <w:p w:rsidR="00ED117A" w:rsidRDefault="00ED117A" w:rsidP="00EA5B32">
      <w:pPr>
        <w:pStyle w:val="Texto0"/>
        <w:numPr>
          <w:ilvl w:val="0"/>
          <w:numId w:val="18"/>
        </w:numPr>
        <w:ind w:left="709" w:hanging="283"/>
      </w:pPr>
      <w:r w:rsidRPr="002E58E5">
        <w:t>Quadradas estampadas, com 100x100mm (4"x4"), para caixas de passagem ou para conjunto de tomadas e interruptores em número superior a 3.</w:t>
      </w:r>
    </w:p>
    <w:p w:rsidR="00671474" w:rsidRDefault="00671474" w:rsidP="00671474">
      <w:pPr>
        <w:pStyle w:val="PargrafodaLista"/>
      </w:pPr>
    </w:p>
    <w:p w:rsidR="00671474" w:rsidRDefault="00671474" w:rsidP="00671474">
      <w:pPr>
        <w:pStyle w:val="Texto0"/>
        <w:numPr>
          <w:ilvl w:val="0"/>
          <w:numId w:val="18"/>
        </w:numPr>
        <w:ind w:left="709" w:hanging="283"/>
      </w:pPr>
      <w:r w:rsidRPr="002E58E5">
        <w:t>Quadradas estampadas, com 1</w:t>
      </w:r>
      <w:r>
        <w:t>5</w:t>
      </w:r>
      <w:r w:rsidRPr="002E58E5">
        <w:t>0x1</w:t>
      </w:r>
      <w:r>
        <w:t>50x</w:t>
      </w:r>
      <w:r w:rsidR="00BD3795">
        <w:t>10</w:t>
      </w:r>
      <w:r>
        <w:t>0mm para caixas de passagem para distribuição</w:t>
      </w:r>
      <w:r w:rsidRPr="002E58E5">
        <w:t>.</w:t>
      </w:r>
    </w:p>
    <w:p w:rsidR="00671474" w:rsidRPr="002E58E5" w:rsidRDefault="00671474" w:rsidP="00671474">
      <w:pPr>
        <w:pStyle w:val="Texto0"/>
        <w:ind w:left="709"/>
      </w:pPr>
    </w:p>
    <w:p w:rsidR="00ED117A" w:rsidRPr="00812A76" w:rsidRDefault="00ED117A" w:rsidP="00ED117A">
      <w:pPr>
        <w:tabs>
          <w:tab w:val="left" w:pos="709"/>
        </w:tabs>
        <w:rPr>
          <w:rFonts w:ascii="Arial Narrow" w:hAnsi="Arial Narrow"/>
        </w:rPr>
      </w:pPr>
    </w:p>
    <w:p w:rsidR="00ED117A" w:rsidRPr="002E58E5" w:rsidRDefault="00ED117A" w:rsidP="002E58E5">
      <w:r w:rsidRPr="002E58E5">
        <w:t>As caixas deverão ser fixadas de modo firme e permanente às paredes</w:t>
      </w:r>
      <w:r w:rsidR="00671474">
        <w:t xml:space="preserve"> e tetos</w:t>
      </w:r>
      <w:r w:rsidRPr="002E58E5">
        <w:t xml:space="preserve">, presas às pontas dos condutos por meio de arruelas de fixação e buchas apropriadas, de modo a obter uma ligação perfeita e de boa condutibilidade entre todos os condutos e respectivas caixas; deverão também ser </w:t>
      </w:r>
      <w:r w:rsidRPr="002E58E5">
        <w:lastRenderedPageBreak/>
        <w:t>providas de tampas apropriadas, com espaço suficiente para que os condutores e suas emendas caibam folgadamente dentro das caixas depois de colocadas as tampas.</w:t>
      </w:r>
    </w:p>
    <w:p w:rsidR="00ED117A" w:rsidRPr="002E58E5" w:rsidRDefault="00ED117A" w:rsidP="002E58E5"/>
    <w:p w:rsidR="002F3927" w:rsidRDefault="00ED117A" w:rsidP="002E58E5">
      <w:r w:rsidRPr="002E58E5">
        <w:t>As caixas com interruptores e tomadas deverão ser fechadas por espelhos que completem a montagem desses dispositivos</w:t>
      </w:r>
      <w:r w:rsidR="002F3927">
        <w:t xml:space="preserve">. </w:t>
      </w:r>
    </w:p>
    <w:p w:rsidR="002F3927" w:rsidRDefault="002F3927" w:rsidP="002E58E5"/>
    <w:p w:rsidR="00ED117A" w:rsidRPr="002E58E5" w:rsidRDefault="00ED117A" w:rsidP="002E58E5">
      <w:r w:rsidRPr="002E58E5">
        <w:t xml:space="preserve">As caixas a ser embutidas nas lajes deverão ficar firmemente fixadas </w:t>
      </w:r>
      <w:r w:rsidR="0053511A" w:rsidRPr="002E58E5">
        <w:t>às</w:t>
      </w:r>
      <w:r w:rsidRPr="002E58E5">
        <w:t xml:space="preserve"> formas.</w:t>
      </w:r>
      <w:r w:rsidR="004D137B">
        <w:t xml:space="preserve"> </w:t>
      </w:r>
      <w:r w:rsidRPr="002E58E5">
        <w:t>Só poderão ser removidos os discos das caixas nos furos destinados a receber ligação de eletrodutos.</w:t>
      </w:r>
    </w:p>
    <w:p w:rsidR="00ED117A" w:rsidRPr="002E58E5" w:rsidRDefault="00ED117A" w:rsidP="002E58E5"/>
    <w:p w:rsidR="00ED117A" w:rsidRPr="002E58E5" w:rsidRDefault="00ED117A" w:rsidP="002E58E5">
      <w:r w:rsidRPr="002E58E5">
        <w:t>As caixas embutidas nas paredes deverão fac</w:t>
      </w:r>
      <w:r w:rsidR="0053511A">
        <w:t>ear o revestimento da alvenaria</w:t>
      </w:r>
      <w:r w:rsidRPr="002E58E5">
        <w:t xml:space="preserve"> </w:t>
      </w:r>
      <w:r w:rsidR="000772B0">
        <w:t xml:space="preserve">e </w:t>
      </w:r>
      <w:r w:rsidRPr="002E58E5">
        <w:t>ser</w:t>
      </w:r>
      <w:r w:rsidR="0053511A">
        <w:t>em</w:t>
      </w:r>
      <w:r w:rsidRPr="002E58E5">
        <w:t xml:space="preserve"> niveladas e aprumadas de modo a não provocar excessiva profundidade depois </w:t>
      </w:r>
      <w:r w:rsidR="0053511A" w:rsidRPr="002E58E5">
        <w:t>dos revestimentos</w:t>
      </w:r>
      <w:r w:rsidRPr="002E58E5">
        <w:t>.</w:t>
      </w:r>
    </w:p>
    <w:p w:rsidR="00ED117A" w:rsidRPr="002E58E5" w:rsidRDefault="00ED117A" w:rsidP="002E58E5"/>
    <w:p w:rsidR="00ED117A" w:rsidRPr="002E58E5" w:rsidRDefault="00ED117A" w:rsidP="002E58E5">
      <w:r w:rsidRPr="002E58E5">
        <w:t>As caixas de tomadas e interruptores de 100x50mm (4"x2") deverão ser montadas com o lado menor paralelo ao plano do piso.</w:t>
      </w:r>
    </w:p>
    <w:p w:rsidR="00ED117A" w:rsidRPr="002E58E5" w:rsidRDefault="00ED117A" w:rsidP="002E58E5"/>
    <w:p w:rsidR="00ED117A" w:rsidRPr="002E58E5" w:rsidRDefault="00ED117A" w:rsidP="002E58E5">
      <w:r w:rsidRPr="002E58E5">
        <w:t>As caixas de arandelas e de tomadas altas deverão ser instaladas de acordo com as indicações do projeto, ou, se este for omisso, em posição adequada, a critério da Equipe de Fiscalização de Obras.</w:t>
      </w:r>
    </w:p>
    <w:p w:rsidR="00ED117A" w:rsidRPr="002E58E5" w:rsidRDefault="00ED117A" w:rsidP="002E58E5"/>
    <w:p w:rsidR="00ED117A" w:rsidRPr="002E58E5" w:rsidRDefault="00ED117A" w:rsidP="002E58E5">
      <w:r w:rsidRPr="002E58E5">
        <w:t>As diferentes caixas de uma mesma sala deverão ser perfeitamente alinhadas e dispostas de forma a apresentar uniformidade no seu conjunto.</w:t>
      </w:r>
    </w:p>
    <w:p w:rsidR="00ED117A" w:rsidRPr="002E58E5" w:rsidRDefault="00ED117A" w:rsidP="002E58E5"/>
    <w:p w:rsidR="00ED117A" w:rsidRPr="002E58E5" w:rsidRDefault="0053511A" w:rsidP="002E58E5">
      <w:r>
        <w:t xml:space="preserve">A disposição e o espaçamento </w:t>
      </w:r>
      <w:r w:rsidR="00ED117A" w:rsidRPr="002E58E5">
        <w:t>das diversas caixas de passagem e de deriva</w:t>
      </w:r>
      <w:r>
        <w:t xml:space="preserve">ção da rede elétrica </w:t>
      </w:r>
      <w:r w:rsidR="00ED117A" w:rsidRPr="002E58E5">
        <w:t xml:space="preserve">deverão ser criteriosamente planejados, de modo a facilitar os serviços de </w:t>
      </w:r>
      <w:r w:rsidR="004D137B">
        <w:t>inserção</w:t>
      </w:r>
      <w:r w:rsidR="00ED117A" w:rsidRPr="002E58E5">
        <w:t xml:space="preserve"> dos condutores, bem como os futuros serviços de manutenção do sistema, con</w:t>
      </w:r>
      <w:r>
        <w:t>forme prescrito na NBR 5410/2004</w:t>
      </w:r>
      <w:r w:rsidR="00ED117A" w:rsidRPr="002E58E5">
        <w:t>.</w:t>
      </w:r>
    </w:p>
    <w:p w:rsidR="00ED117A" w:rsidRPr="002E58E5" w:rsidRDefault="00ED117A" w:rsidP="002E58E5"/>
    <w:p w:rsidR="00ED117A" w:rsidRPr="002E58E5" w:rsidRDefault="00ED117A" w:rsidP="002E58E5">
      <w:r w:rsidRPr="002E58E5">
        <w:t>Será obrigatória a instalação de caixas apropriadas em todos os pontos de en</w:t>
      </w:r>
      <w:r w:rsidR="0053511A">
        <w:t xml:space="preserve">trada, saída e emenda </w:t>
      </w:r>
      <w:r w:rsidRPr="002E58E5">
        <w:t>dos condutores, bem como nos locais de derivação dos circuitos.</w:t>
      </w:r>
    </w:p>
    <w:p w:rsidR="00ED117A" w:rsidRPr="002E58E5" w:rsidRDefault="00ED117A" w:rsidP="002E58E5"/>
    <w:p w:rsidR="00ED117A" w:rsidRPr="002E58E5" w:rsidRDefault="00ED117A" w:rsidP="002E58E5">
      <w:r w:rsidRPr="002E58E5">
        <w:t>Todas as caixas deverão ser cuidadosamente instaladas, com nível e prumo perfeitos, na posição exata determinada em projeto e, sempre que instaladas em elementos de alvenaria, faceando o revestimento final dos respectivos paramentos.</w:t>
      </w:r>
    </w:p>
    <w:p w:rsidR="00ED117A" w:rsidRPr="002E58E5" w:rsidRDefault="00ED117A" w:rsidP="002E58E5"/>
    <w:p w:rsidR="00ED117A" w:rsidRDefault="00ED117A" w:rsidP="002E58E5">
      <w:r w:rsidRPr="002E58E5">
        <w:t>Quando forem embutidas em elementos de concreto armado, as caixas deverão ser rigidamente fixadas às formas, depois de integralmente preenchidas com serragem molhada, de modo que, durante a concretagem, não sofram deslocamentos sensíveis de posição ou penetração excessiva de nata de cimento.</w:t>
      </w:r>
    </w:p>
    <w:p w:rsidR="00671474" w:rsidRPr="002E58E5" w:rsidRDefault="00671474" w:rsidP="002E58E5"/>
    <w:p w:rsidR="00ED117A" w:rsidRPr="002E58E5" w:rsidRDefault="00ED117A" w:rsidP="002E58E5">
      <w:r w:rsidRPr="002E58E5">
        <w:t>Nas ligações entre caixas e elet</w:t>
      </w:r>
      <w:r w:rsidR="0053511A">
        <w:t>rodutos</w:t>
      </w:r>
      <w:r w:rsidR="00A90C5C">
        <w:t>,</w:t>
      </w:r>
      <w:r w:rsidR="0053511A">
        <w:t xml:space="preserve"> deverão ser removidos, </w:t>
      </w:r>
      <w:r w:rsidRPr="002E58E5">
        <w:t>única e exclusivamente, os “olhais” correspondentes aos pontos de conexão.</w:t>
      </w:r>
    </w:p>
    <w:p w:rsidR="00ED117A" w:rsidRPr="002E58E5" w:rsidRDefault="00ED117A" w:rsidP="002E58E5"/>
    <w:p w:rsidR="00ED117A" w:rsidRPr="002E58E5" w:rsidRDefault="00ED117A" w:rsidP="002E58E5">
      <w:r w:rsidRPr="002E58E5">
        <w:t xml:space="preserve">As caixas para instalação de interruptores, tomadas de parede, luminárias, etc, </w:t>
      </w:r>
      <w:r w:rsidR="00671474" w:rsidRPr="002E58E5">
        <w:t>deverão ser executadas de acordo com as determinações do projeto</w:t>
      </w:r>
      <w:r w:rsidRPr="002E58E5">
        <w:t>, integralmente de acordo com as determinações das normas da ABNT.</w:t>
      </w:r>
    </w:p>
    <w:p w:rsidR="00ED117A" w:rsidRPr="002E58E5" w:rsidRDefault="00ED117A" w:rsidP="002E58E5"/>
    <w:p w:rsidR="00ED117A" w:rsidRPr="002E58E5" w:rsidRDefault="00ED117A" w:rsidP="002E58E5">
      <w:r w:rsidRPr="002E58E5">
        <w:t>As caixas de passagem em áreas externas deverão ser executadas de acordo com as determinações do projeto, com dimensões adequadas a cada caso específico, impermeabilizadas internamente e/ou providas de um sistema de drenagem de fundo, constituído por manilha preenchida por britada.</w:t>
      </w:r>
    </w:p>
    <w:p w:rsidR="00ED117A" w:rsidRPr="002E58E5" w:rsidRDefault="00ED117A" w:rsidP="00A90C5C">
      <w:pPr>
        <w:pStyle w:val="Ttulo4"/>
        <w:tabs>
          <w:tab w:val="clear" w:pos="1222"/>
          <w:tab w:val="left" w:pos="709"/>
          <w:tab w:val="num" w:pos="851"/>
        </w:tabs>
        <w:ind w:left="851" w:hanging="709"/>
        <w:rPr>
          <w:b/>
          <w:lang w:val="pt-PT"/>
        </w:rPr>
      </w:pPr>
      <w:bookmarkStart w:id="50" w:name="_Toc192324342"/>
      <w:bookmarkStart w:id="51" w:name="_Toc192401893"/>
      <w:bookmarkStart w:id="52" w:name="_Toc192993011"/>
      <w:bookmarkStart w:id="53" w:name="_Toc274137203"/>
      <w:bookmarkStart w:id="54" w:name="_Toc280176128"/>
      <w:bookmarkStart w:id="55" w:name="_Toc171599907"/>
      <w:r w:rsidRPr="002E58E5">
        <w:rPr>
          <w:b/>
          <w:lang w:val="pt-PT"/>
        </w:rPr>
        <w:lastRenderedPageBreak/>
        <w:t>Caixas subterrâneas</w:t>
      </w:r>
      <w:bookmarkEnd w:id="50"/>
      <w:bookmarkEnd w:id="51"/>
      <w:bookmarkEnd w:id="52"/>
      <w:bookmarkEnd w:id="53"/>
      <w:bookmarkEnd w:id="54"/>
      <w:bookmarkEnd w:id="55"/>
    </w:p>
    <w:p w:rsidR="00ED117A" w:rsidRPr="002E58E5" w:rsidRDefault="00ED117A" w:rsidP="002E58E5">
      <w:r w:rsidRPr="002E58E5">
        <w:t>As caixas subterrâneas obedecerão aos processos construtivos indicados nas Normas do INMETRO e nas Práticas Telebrás.</w:t>
      </w:r>
    </w:p>
    <w:p w:rsidR="00ED117A" w:rsidRPr="002E58E5" w:rsidRDefault="00ED117A" w:rsidP="002E58E5"/>
    <w:p w:rsidR="00ED117A" w:rsidRDefault="00ED117A" w:rsidP="002E58E5">
      <w:r w:rsidRPr="002E58E5">
        <w:t>A entrada e saída dos dutos nas caixas de distribuição</w:t>
      </w:r>
      <w:r w:rsidR="00A90C5C">
        <w:t>, passagem e distribuição geral</w:t>
      </w:r>
      <w:r w:rsidRPr="002E58E5">
        <w:t xml:space="preserve"> somente poderão ser feitas nas extremidades superior e inferior das referidas caixas.</w:t>
      </w:r>
    </w:p>
    <w:p w:rsidR="00DB23E5" w:rsidRPr="002E58E5" w:rsidRDefault="00DB23E5" w:rsidP="002E58E5"/>
    <w:p w:rsidR="00ED117A" w:rsidRPr="002E58E5" w:rsidRDefault="00ED117A" w:rsidP="002E58E5">
      <w:r w:rsidRPr="002E58E5">
        <w:t>A entrada dos dutos nos cubículos do poço de elevação somente poderá ser feita no piso.</w:t>
      </w:r>
    </w:p>
    <w:p w:rsidR="00ED117A" w:rsidRPr="00A90C5C" w:rsidRDefault="00ED117A" w:rsidP="00A90C5C">
      <w:pPr>
        <w:pStyle w:val="Ttulo3"/>
        <w:tabs>
          <w:tab w:val="clear" w:pos="576"/>
          <w:tab w:val="num" w:pos="426"/>
        </w:tabs>
        <w:rPr>
          <w:lang w:val="pt-PT"/>
        </w:rPr>
      </w:pPr>
      <w:bookmarkStart w:id="56" w:name="_Toc274137204"/>
      <w:bookmarkStart w:id="57" w:name="_Toc280176129"/>
      <w:bookmarkStart w:id="58" w:name="_Toc171599908"/>
      <w:r w:rsidRPr="00A90C5C">
        <w:rPr>
          <w:lang w:val="pt-PT"/>
        </w:rPr>
        <w:t>Condutores elétricos</w:t>
      </w:r>
      <w:bookmarkEnd w:id="56"/>
      <w:bookmarkEnd w:id="57"/>
      <w:bookmarkEnd w:id="58"/>
    </w:p>
    <w:p w:rsidR="00ED117A" w:rsidRPr="00E277DF" w:rsidRDefault="00ED117A" w:rsidP="00A90C5C">
      <w:pPr>
        <w:pStyle w:val="Ttulo4"/>
        <w:tabs>
          <w:tab w:val="clear" w:pos="1222"/>
          <w:tab w:val="left" w:pos="709"/>
          <w:tab w:val="num" w:pos="851"/>
        </w:tabs>
        <w:ind w:left="851" w:hanging="709"/>
        <w:rPr>
          <w:b/>
          <w:lang w:val="pt-PT"/>
        </w:rPr>
      </w:pPr>
      <w:bookmarkStart w:id="59" w:name="_Toc274137208"/>
      <w:bookmarkStart w:id="60" w:name="_Toc280176133"/>
      <w:bookmarkStart w:id="61" w:name="_Toc171599909"/>
      <w:r w:rsidRPr="00E277DF">
        <w:rPr>
          <w:b/>
          <w:lang w:val="pt-PT"/>
        </w:rPr>
        <w:t>Cabos de Força de Baixa Tensão</w:t>
      </w:r>
      <w:bookmarkEnd w:id="59"/>
      <w:bookmarkEnd w:id="60"/>
      <w:bookmarkEnd w:id="61"/>
    </w:p>
    <w:p w:rsidR="00ED117A" w:rsidRPr="00E277DF" w:rsidRDefault="00ED117A" w:rsidP="00E277DF">
      <w:r w:rsidRPr="00E277DF">
        <w:t>Seção maior</w:t>
      </w:r>
      <w:r w:rsidR="00D201DF">
        <w:t xml:space="preserve"> ou igual a 4</w:t>
      </w:r>
      <w:r w:rsidR="00A90C5C">
        <w:t xml:space="preserve"> mm² até 150 mm²: </w:t>
      </w:r>
      <w:r w:rsidRPr="00E277DF">
        <w:t>Cabo, condutores de cobre, isolação classe 0,6/1</w:t>
      </w:r>
      <w:r w:rsidR="003D3A49">
        <w:t>kV</w:t>
      </w:r>
      <w:r w:rsidR="00A90C5C">
        <w:t>, PVC, 90º C</w:t>
      </w:r>
      <w:r w:rsidRPr="00E277DF">
        <w:t>, encordoamento flexível.</w:t>
      </w:r>
    </w:p>
    <w:p w:rsidR="00ED117A" w:rsidRPr="00E277DF" w:rsidRDefault="00ED117A" w:rsidP="00E277DF"/>
    <w:p w:rsidR="00ED117A" w:rsidRPr="00E277DF" w:rsidRDefault="00D201DF" w:rsidP="00E277DF">
      <w:r>
        <w:t xml:space="preserve">Seção maior que 150 </w:t>
      </w:r>
      <w:r w:rsidR="00ED117A" w:rsidRPr="00E277DF">
        <w:t>mm</w:t>
      </w:r>
      <w:r w:rsidR="00ED117A" w:rsidRPr="0053511A">
        <w:rPr>
          <w:vertAlign w:val="superscript"/>
        </w:rPr>
        <w:t>2</w:t>
      </w:r>
      <w:r w:rsidR="00A90C5C">
        <w:t xml:space="preserve">: </w:t>
      </w:r>
      <w:r w:rsidR="00ED117A" w:rsidRPr="00E277DF">
        <w:t xml:space="preserve">Cabo, condutor de </w:t>
      </w:r>
      <w:r w:rsidR="00A90C5C">
        <w:t>cobre, isolação classe 0,6/</w:t>
      </w:r>
      <w:r w:rsidR="003D3A49">
        <w:t>1kV,</w:t>
      </w:r>
      <w:r w:rsidR="00A90C5C">
        <w:t xml:space="preserve"> EPR/XLPE 90ºC, </w:t>
      </w:r>
      <w:r w:rsidR="00ED117A" w:rsidRPr="00E277DF">
        <w:t>encordoamento flexível.</w:t>
      </w:r>
    </w:p>
    <w:p w:rsidR="00ED117A" w:rsidRPr="00E277DF" w:rsidRDefault="00ED117A" w:rsidP="00A90C5C">
      <w:pPr>
        <w:pStyle w:val="Ttulo4"/>
        <w:tabs>
          <w:tab w:val="clear" w:pos="1222"/>
          <w:tab w:val="left" w:pos="709"/>
          <w:tab w:val="num" w:pos="851"/>
        </w:tabs>
        <w:ind w:left="851" w:hanging="709"/>
        <w:rPr>
          <w:b/>
          <w:lang w:val="pt-PT"/>
        </w:rPr>
      </w:pPr>
      <w:bookmarkStart w:id="62" w:name="_Toc274137209"/>
      <w:bookmarkStart w:id="63" w:name="_Toc280176134"/>
      <w:bookmarkStart w:id="64" w:name="_Toc171599910"/>
      <w:r w:rsidRPr="00E277DF">
        <w:rPr>
          <w:b/>
          <w:lang w:val="pt-PT"/>
        </w:rPr>
        <w:t>Cabos de Comando e Controle</w:t>
      </w:r>
      <w:bookmarkEnd w:id="62"/>
      <w:bookmarkEnd w:id="63"/>
      <w:bookmarkEnd w:id="64"/>
    </w:p>
    <w:p w:rsidR="00ED117A" w:rsidRPr="00E277DF" w:rsidRDefault="00ED117A" w:rsidP="00E277DF">
      <w:r w:rsidRPr="00E277DF">
        <w:t>Cabo multipolar, condutores de cobre, encordoamento f</w:t>
      </w:r>
      <w:r w:rsidR="003D3A49">
        <w:t>lexível, isolação classe 0,6/ 1kV</w:t>
      </w:r>
      <w:r w:rsidR="00A90C5C">
        <w:t xml:space="preserve">, PVC </w:t>
      </w:r>
      <w:r w:rsidRPr="00E277DF">
        <w:t>70º C, e cobertura em PVC.</w:t>
      </w:r>
    </w:p>
    <w:p w:rsidR="00ED117A" w:rsidRPr="00E277DF" w:rsidRDefault="00ED117A" w:rsidP="00A90C5C">
      <w:pPr>
        <w:pStyle w:val="Ttulo4"/>
        <w:tabs>
          <w:tab w:val="clear" w:pos="1222"/>
          <w:tab w:val="left" w:pos="709"/>
          <w:tab w:val="num" w:pos="851"/>
        </w:tabs>
        <w:ind w:left="851" w:hanging="709"/>
        <w:rPr>
          <w:b/>
          <w:lang w:val="pt-PT"/>
        </w:rPr>
      </w:pPr>
      <w:bookmarkStart w:id="65" w:name="_Toc171599911"/>
      <w:r w:rsidRPr="00E277DF">
        <w:rPr>
          <w:b/>
          <w:lang w:val="pt-PT"/>
        </w:rPr>
        <w:t>Cabos em Redes Prediais Internas</w:t>
      </w:r>
      <w:bookmarkEnd w:id="65"/>
    </w:p>
    <w:p w:rsidR="00ED117A" w:rsidRPr="00E277DF" w:rsidRDefault="00ED117A" w:rsidP="00E277DF">
      <w:r w:rsidRPr="00E277DF">
        <w:t>Seção maior ou i</w:t>
      </w:r>
      <w:r w:rsidR="00143CE6">
        <w:t>gual a 2,</w:t>
      </w:r>
      <w:r w:rsidRPr="00E277DF">
        <w:t>5 mm² até 4 mm²</w:t>
      </w:r>
      <w:r w:rsidR="00A90C5C">
        <w:t xml:space="preserve">: </w:t>
      </w:r>
      <w:r w:rsidRPr="00E277DF">
        <w:t>Cabo de cobre, têmpera mole, iso</w:t>
      </w:r>
      <w:r w:rsidR="00A90C5C">
        <w:t xml:space="preserve">lação para 750 V, PVC </w:t>
      </w:r>
      <w:r w:rsidRPr="00E277DF">
        <w:t>70º C, antichama, encordoamento flexível.</w:t>
      </w:r>
    </w:p>
    <w:p w:rsidR="00ED117A" w:rsidRPr="00E277DF" w:rsidRDefault="00ED117A" w:rsidP="00A90C5C">
      <w:pPr>
        <w:pStyle w:val="Ttulo4"/>
        <w:tabs>
          <w:tab w:val="clear" w:pos="1222"/>
          <w:tab w:val="left" w:pos="709"/>
          <w:tab w:val="num" w:pos="851"/>
        </w:tabs>
        <w:ind w:left="851" w:hanging="709"/>
        <w:rPr>
          <w:b/>
          <w:lang w:val="pt-PT"/>
        </w:rPr>
      </w:pPr>
      <w:bookmarkStart w:id="66" w:name="_Toc274137210"/>
      <w:bookmarkStart w:id="67" w:name="_Toc280176135"/>
      <w:bookmarkStart w:id="68" w:name="_Toc171599912"/>
      <w:r w:rsidRPr="00E277DF">
        <w:rPr>
          <w:b/>
          <w:lang w:val="pt-PT"/>
        </w:rPr>
        <w:t>Descrição geral</w:t>
      </w:r>
      <w:bookmarkEnd w:id="66"/>
      <w:bookmarkEnd w:id="67"/>
      <w:bookmarkEnd w:id="68"/>
    </w:p>
    <w:p w:rsidR="00D201DF" w:rsidRDefault="00ED117A" w:rsidP="00ED117A">
      <w:pPr>
        <w:tabs>
          <w:tab w:val="left" w:pos="709"/>
        </w:tabs>
        <w:rPr>
          <w:rFonts w:cs="Calibri"/>
          <w:szCs w:val="22"/>
        </w:rPr>
      </w:pPr>
      <w:r w:rsidRPr="00E277DF">
        <w:rPr>
          <w:rFonts w:cs="Calibri"/>
          <w:szCs w:val="22"/>
        </w:rPr>
        <w:t>A fiação será conforme bitolas e isolamentos previstos nas normas brasileiras e conforme diagrama unifilar, segundo o seguinte critério:</w:t>
      </w:r>
    </w:p>
    <w:p w:rsidR="00ED117A" w:rsidRPr="00E277DF" w:rsidRDefault="00ED117A" w:rsidP="00ED117A">
      <w:pPr>
        <w:tabs>
          <w:tab w:val="left" w:pos="709"/>
        </w:tabs>
        <w:rPr>
          <w:rFonts w:cs="Calibri"/>
          <w:szCs w:val="22"/>
        </w:rPr>
      </w:pPr>
      <w:r w:rsidRPr="00E277DF">
        <w:rPr>
          <w:rFonts w:cs="Calibri"/>
          <w:szCs w:val="22"/>
        </w:rPr>
        <w:t xml:space="preserve"> </w:t>
      </w:r>
    </w:p>
    <w:p w:rsidR="00ED117A" w:rsidRDefault="00ED117A" w:rsidP="00EA5B32">
      <w:pPr>
        <w:numPr>
          <w:ilvl w:val="0"/>
          <w:numId w:val="16"/>
        </w:numPr>
        <w:ind w:left="284" w:hanging="284"/>
        <w:rPr>
          <w:rFonts w:cs="Calibri"/>
          <w:szCs w:val="22"/>
        </w:rPr>
      </w:pPr>
      <w:bookmarkStart w:id="69" w:name="_Toc239484310"/>
      <w:bookmarkStart w:id="70" w:name="_Toc239484683"/>
      <w:bookmarkStart w:id="71" w:name="_Toc239497290"/>
      <w:bookmarkStart w:id="72" w:name="_Toc240950821"/>
      <w:bookmarkStart w:id="73" w:name="_Toc274137211"/>
      <w:r w:rsidRPr="00E277DF">
        <w:rPr>
          <w:rFonts w:cs="Calibri"/>
          <w:szCs w:val="22"/>
        </w:rPr>
        <w:t>Alimentadores dos quadros gerais de baixa tensão (quando não forem acoplados aos transformadores ou alimentados por bus way):</w:t>
      </w:r>
      <w:bookmarkEnd w:id="69"/>
      <w:bookmarkEnd w:id="70"/>
      <w:bookmarkEnd w:id="71"/>
      <w:bookmarkEnd w:id="72"/>
      <w:bookmarkEnd w:id="73"/>
    </w:p>
    <w:p w:rsidR="00A90C5C" w:rsidRPr="00A90C5C" w:rsidRDefault="00A90C5C" w:rsidP="00A90C5C">
      <w:pPr>
        <w:ind w:left="284" w:hanging="284"/>
        <w:rPr>
          <w:rFonts w:cs="Calibri"/>
          <w:sz w:val="16"/>
          <w:szCs w:val="22"/>
        </w:rPr>
      </w:pPr>
    </w:p>
    <w:p w:rsidR="00ED117A" w:rsidRDefault="00A90C5C" w:rsidP="00EA5B32">
      <w:pPr>
        <w:numPr>
          <w:ilvl w:val="0"/>
          <w:numId w:val="19"/>
        </w:numPr>
        <w:tabs>
          <w:tab w:val="clear" w:pos="720"/>
          <w:tab w:val="num" w:pos="567"/>
        </w:tabs>
        <w:ind w:left="567" w:hanging="283"/>
        <w:rPr>
          <w:rFonts w:cs="Calibri"/>
          <w:szCs w:val="22"/>
        </w:rPr>
      </w:pPr>
      <w:r w:rsidRPr="00E277DF">
        <w:rPr>
          <w:rFonts w:cs="Calibri"/>
          <w:szCs w:val="22"/>
        </w:rPr>
        <w:t>Fase</w:t>
      </w:r>
      <w:r w:rsidR="00ED117A" w:rsidRPr="00E277DF">
        <w:rPr>
          <w:rFonts w:cs="Calibri"/>
          <w:szCs w:val="22"/>
        </w:rPr>
        <w:t xml:space="preserve"> e neutro: cabos flexíve</w:t>
      </w:r>
      <w:r>
        <w:rPr>
          <w:rFonts w:cs="Calibri"/>
          <w:szCs w:val="22"/>
        </w:rPr>
        <w:t xml:space="preserve">is singelos com isolação em EPR </w:t>
      </w:r>
      <w:r w:rsidR="00ED117A" w:rsidRPr="00E277DF">
        <w:rPr>
          <w:rFonts w:cs="Calibri"/>
          <w:szCs w:val="22"/>
        </w:rPr>
        <w:t>90ºC</w:t>
      </w:r>
      <w:r>
        <w:rPr>
          <w:rFonts w:cs="Calibri"/>
          <w:szCs w:val="22"/>
        </w:rPr>
        <w:t xml:space="preserve">, </w:t>
      </w:r>
      <w:r w:rsidR="00ED117A" w:rsidRPr="00E277DF">
        <w:rPr>
          <w:rFonts w:cs="Calibri"/>
          <w:szCs w:val="22"/>
        </w:rPr>
        <w:t xml:space="preserve">tensão </w:t>
      </w:r>
      <w:r>
        <w:rPr>
          <w:rFonts w:cs="Calibri"/>
          <w:szCs w:val="22"/>
        </w:rPr>
        <w:t>de isolamento 0,6/1</w:t>
      </w:r>
      <w:r w:rsidR="00ED117A" w:rsidRPr="00E277DF">
        <w:rPr>
          <w:rFonts w:cs="Calibri"/>
          <w:szCs w:val="22"/>
        </w:rPr>
        <w:t>kV</w:t>
      </w:r>
      <w:r>
        <w:rPr>
          <w:rFonts w:cs="Calibri"/>
          <w:szCs w:val="22"/>
        </w:rPr>
        <w:t xml:space="preserve"> </w:t>
      </w:r>
      <w:r w:rsidR="00ED117A" w:rsidRPr="00E277DF">
        <w:rPr>
          <w:rFonts w:cs="Calibri"/>
          <w:szCs w:val="22"/>
        </w:rPr>
        <w:t>(NBR 7286), classe de encordoamento 5</w:t>
      </w:r>
      <w:r>
        <w:rPr>
          <w:rFonts w:cs="Calibri"/>
          <w:szCs w:val="22"/>
        </w:rPr>
        <w:t xml:space="preserve">, </w:t>
      </w:r>
      <w:r w:rsidR="00ED117A" w:rsidRPr="00E277DF">
        <w:rPr>
          <w:rFonts w:cs="Calibri"/>
          <w:szCs w:val="22"/>
        </w:rPr>
        <w:t xml:space="preserve">flexível; </w:t>
      </w:r>
    </w:p>
    <w:p w:rsidR="00A90C5C" w:rsidRPr="00A90C5C" w:rsidRDefault="00A90C5C" w:rsidP="00A90C5C">
      <w:pPr>
        <w:tabs>
          <w:tab w:val="num" w:pos="567"/>
        </w:tabs>
        <w:ind w:left="567" w:hanging="283"/>
        <w:rPr>
          <w:rFonts w:cs="Calibri"/>
          <w:sz w:val="16"/>
          <w:szCs w:val="22"/>
        </w:rPr>
      </w:pPr>
    </w:p>
    <w:p w:rsidR="00ED117A" w:rsidRPr="00E277DF" w:rsidRDefault="00A90C5C" w:rsidP="00EA5B32">
      <w:pPr>
        <w:numPr>
          <w:ilvl w:val="0"/>
          <w:numId w:val="19"/>
        </w:numPr>
        <w:tabs>
          <w:tab w:val="clear" w:pos="720"/>
          <w:tab w:val="num" w:pos="567"/>
        </w:tabs>
        <w:ind w:left="567" w:hanging="283"/>
        <w:rPr>
          <w:rFonts w:cs="Calibri"/>
          <w:szCs w:val="22"/>
        </w:rPr>
      </w:pPr>
      <w:r w:rsidRPr="00E277DF">
        <w:rPr>
          <w:rFonts w:cs="Calibri"/>
          <w:szCs w:val="22"/>
        </w:rPr>
        <w:t>Terra</w:t>
      </w:r>
      <w:r w:rsidR="00ED117A" w:rsidRPr="00E277DF">
        <w:rPr>
          <w:rFonts w:cs="Calibri"/>
          <w:szCs w:val="22"/>
        </w:rPr>
        <w:t xml:space="preserve">: </w:t>
      </w:r>
      <w:r w:rsidRPr="00E277DF">
        <w:rPr>
          <w:rFonts w:cs="Calibri"/>
          <w:szCs w:val="22"/>
        </w:rPr>
        <w:t>cabos flexíve</w:t>
      </w:r>
      <w:r>
        <w:rPr>
          <w:rFonts w:cs="Calibri"/>
          <w:szCs w:val="22"/>
        </w:rPr>
        <w:t xml:space="preserve">is singelos com isolação em EPR </w:t>
      </w:r>
      <w:r w:rsidRPr="00E277DF">
        <w:rPr>
          <w:rFonts w:cs="Calibri"/>
          <w:szCs w:val="22"/>
        </w:rPr>
        <w:t>90ºC</w:t>
      </w:r>
      <w:r>
        <w:rPr>
          <w:rFonts w:cs="Calibri"/>
          <w:szCs w:val="22"/>
        </w:rPr>
        <w:t xml:space="preserve">, </w:t>
      </w:r>
      <w:r w:rsidRPr="00E277DF">
        <w:rPr>
          <w:rFonts w:cs="Calibri"/>
          <w:szCs w:val="22"/>
        </w:rPr>
        <w:t xml:space="preserve">tensão </w:t>
      </w:r>
      <w:r>
        <w:rPr>
          <w:rFonts w:cs="Calibri"/>
          <w:szCs w:val="22"/>
        </w:rPr>
        <w:t>de isolamento 0,6/1</w:t>
      </w:r>
      <w:r w:rsidRPr="00E277DF">
        <w:rPr>
          <w:rFonts w:cs="Calibri"/>
          <w:szCs w:val="22"/>
        </w:rPr>
        <w:t>kV</w:t>
      </w:r>
      <w:r>
        <w:rPr>
          <w:rFonts w:cs="Calibri"/>
          <w:szCs w:val="22"/>
        </w:rPr>
        <w:t xml:space="preserve"> </w:t>
      </w:r>
      <w:r w:rsidRPr="00E277DF">
        <w:rPr>
          <w:rFonts w:cs="Calibri"/>
          <w:szCs w:val="22"/>
        </w:rPr>
        <w:t>(NBR 7286), classe de encordoamento 5</w:t>
      </w:r>
      <w:r>
        <w:rPr>
          <w:rFonts w:cs="Calibri"/>
          <w:szCs w:val="22"/>
        </w:rPr>
        <w:t>, flexível</w:t>
      </w:r>
      <w:r w:rsidR="00ED117A" w:rsidRPr="00E277DF">
        <w:rPr>
          <w:rFonts w:cs="Calibri"/>
          <w:szCs w:val="22"/>
        </w:rPr>
        <w:t xml:space="preserve">. </w:t>
      </w:r>
    </w:p>
    <w:p w:rsidR="00ED117A" w:rsidRPr="00A90C5C" w:rsidRDefault="00ED117A" w:rsidP="00A90C5C">
      <w:pPr>
        <w:ind w:left="284" w:hanging="284"/>
        <w:rPr>
          <w:rFonts w:cs="Calibri"/>
          <w:sz w:val="16"/>
          <w:szCs w:val="22"/>
        </w:rPr>
      </w:pPr>
    </w:p>
    <w:p w:rsidR="00ED117A" w:rsidRDefault="00ED117A" w:rsidP="00EA5B32">
      <w:pPr>
        <w:numPr>
          <w:ilvl w:val="0"/>
          <w:numId w:val="16"/>
        </w:numPr>
        <w:ind w:left="284" w:hanging="284"/>
        <w:rPr>
          <w:rFonts w:cs="Calibri"/>
          <w:szCs w:val="22"/>
        </w:rPr>
      </w:pPr>
      <w:bookmarkStart w:id="74" w:name="_Toc239484311"/>
      <w:bookmarkStart w:id="75" w:name="_Toc239484684"/>
      <w:bookmarkStart w:id="76" w:name="_Toc239497291"/>
      <w:bookmarkStart w:id="77" w:name="_Toc240950822"/>
      <w:bookmarkStart w:id="78" w:name="_Toc274137212"/>
      <w:r w:rsidRPr="00E277DF">
        <w:rPr>
          <w:rFonts w:cs="Calibri"/>
          <w:szCs w:val="22"/>
        </w:rPr>
        <w:t>Alimentadores dos quadros terminais de distribuição e quadros advindos dos QGBT’s:</w:t>
      </w:r>
      <w:bookmarkEnd w:id="74"/>
      <w:bookmarkEnd w:id="75"/>
      <w:bookmarkEnd w:id="76"/>
      <w:bookmarkEnd w:id="77"/>
      <w:bookmarkEnd w:id="78"/>
      <w:r w:rsidRPr="00E277DF">
        <w:rPr>
          <w:rFonts w:cs="Calibri"/>
          <w:szCs w:val="22"/>
        </w:rPr>
        <w:t xml:space="preserve"> </w:t>
      </w:r>
    </w:p>
    <w:p w:rsidR="00A90C5C" w:rsidRPr="00A90C5C" w:rsidRDefault="00A90C5C" w:rsidP="00A90C5C">
      <w:pPr>
        <w:ind w:left="284" w:hanging="284"/>
        <w:rPr>
          <w:rFonts w:cs="Calibri"/>
          <w:sz w:val="16"/>
          <w:szCs w:val="22"/>
        </w:rPr>
      </w:pPr>
    </w:p>
    <w:p w:rsidR="00A90C5C" w:rsidRDefault="00A90C5C" w:rsidP="00EA5B32">
      <w:pPr>
        <w:numPr>
          <w:ilvl w:val="0"/>
          <w:numId w:val="19"/>
        </w:numPr>
        <w:tabs>
          <w:tab w:val="clear" w:pos="720"/>
          <w:tab w:val="num" w:pos="426"/>
          <w:tab w:val="num" w:pos="567"/>
        </w:tabs>
        <w:ind w:left="567" w:hanging="283"/>
        <w:rPr>
          <w:rFonts w:cs="Calibri"/>
          <w:szCs w:val="22"/>
        </w:rPr>
      </w:pPr>
      <w:r w:rsidRPr="00E277DF">
        <w:rPr>
          <w:rFonts w:cs="Calibri"/>
          <w:szCs w:val="22"/>
        </w:rPr>
        <w:t>Fase e neutro: cabos flexíve</w:t>
      </w:r>
      <w:r>
        <w:rPr>
          <w:rFonts w:cs="Calibri"/>
          <w:szCs w:val="22"/>
        </w:rPr>
        <w:t xml:space="preserve">is singelos com isolação em EPR </w:t>
      </w:r>
      <w:r w:rsidRPr="00E277DF">
        <w:rPr>
          <w:rFonts w:cs="Calibri"/>
          <w:szCs w:val="22"/>
        </w:rPr>
        <w:t>90ºC</w:t>
      </w:r>
      <w:r>
        <w:rPr>
          <w:rFonts w:cs="Calibri"/>
          <w:szCs w:val="22"/>
        </w:rPr>
        <w:t xml:space="preserve">, </w:t>
      </w:r>
      <w:r w:rsidRPr="00E277DF">
        <w:rPr>
          <w:rFonts w:cs="Calibri"/>
          <w:szCs w:val="22"/>
        </w:rPr>
        <w:t xml:space="preserve">tensão </w:t>
      </w:r>
      <w:r>
        <w:rPr>
          <w:rFonts w:cs="Calibri"/>
          <w:szCs w:val="22"/>
        </w:rPr>
        <w:t>de isolamento 0,6/1</w:t>
      </w:r>
      <w:r w:rsidRPr="00E277DF">
        <w:rPr>
          <w:rFonts w:cs="Calibri"/>
          <w:szCs w:val="22"/>
        </w:rPr>
        <w:t>kV</w:t>
      </w:r>
      <w:r>
        <w:rPr>
          <w:rFonts w:cs="Calibri"/>
          <w:szCs w:val="22"/>
        </w:rPr>
        <w:t xml:space="preserve"> </w:t>
      </w:r>
      <w:r w:rsidRPr="00E277DF">
        <w:rPr>
          <w:rFonts w:cs="Calibri"/>
          <w:szCs w:val="22"/>
        </w:rPr>
        <w:t>(NBR 7286), classe de encordoamento 5</w:t>
      </w:r>
      <w:r>
        <w:rPr>
          <w:rFonts w:cs="Calibri"/>
          <w:szCs w:val="22"/>
        </w:rPr>
        <w:t xml:space="preserve">, </w:t>
      </w:r>
      <w:r w:rsidRPr="00E277DF">
        <w:rPr>
          <w:rFonts w:cs="Calibri"/>
          <w:szCs w:val="22"/>
        </w:rPr>
        <w:t xml:space="preserve">flexível; </w:t>
      </w:r>
    </w:p>
    <w:p w:rsidR="00A90C5C" w:rsidRPr="00A90C5C" w:rsidRDefault="00A90C5C" w:rsidP="00A90C5C">
      <w:pPr>
        <w:tabs>
          <w:tab w:val="num" w:pos="567"/>
        </w:tabs>
        <w:ind w:left="567"/>
        <w:rPr>
          <w:rFonts w:cs="Calibri"/>
          <w:sz w:val="16"/>
          <w:szCs w:val="22"/>
        </w:rPr>
      </w:pPr>
    </w:p>
    <w:p w:rsidR="00ED117A" w:rsidRPr="00E277DF" w:rsidRDefault="00A90C5C" w:rsidP="00EA5B32">
      <w:pPr>
        <w:numPr>
          <w:ilvl w:val="0"/>
          <w:numId w:val="19"/>
        </w:numPr>
        <w:tabs>
          <w:tab w:val="clear" w:pos="720"/>
          <w:tab w:val="num" w:pos="426"/>
          <w:tab w:val="num" w:pos="567"/>
        </w:tabs>
        <w:ind w:left="567" w:hanging="283"/>
        <w:rPr>
          <w:rFonts w:cs="Calibri"/>
          <w:szCs w:val="22"/>
        </w:rPr>
      </w:pPr>
      <w:r w:rsidRPr="00E277DF">
        <w:rPr>
          <w:rFonts w:cs="Calibri"/>
          <w:szCs w:val="22"/>
        </w:rPr>
        <w:t>Terra: cabos flexíve</w:t>
      </w:r>
      <w:r>
        <w:rPr>
          <w:rFonts w:cs="Calibri"/>
          <w:szCs w:val="22"/>
        </w:rPr>
        <w:t xml:space="preserve">is singelos com isolação em EPR </w:t>
      </w:r>
      <w:r w:rsidRPr="00E277DF">
        <w:rPr>
          <w:rFonts w:cs="Calibri"/>
          <w:szCs w:val="22"/>
        </w:rPr>
        <w:t>90ºC</w:t>
      </w:r>
      <w:r>
        <w:rPr>
          <w:rFonts w:cs="Calibri"/>
          <w:szCs w:val="22"/>
        </w:rPr>
        <w:t xml:space="preserve">, </w:t>
      </w:r>
      <w:r w:rsidRPr="00E277DF">
        <w:rPr>
          <w:rFonts w:cs="Calibri"/>
          <w:szCs w:val="22"/>
        </w:rPr>
        <w:t xml:space="preserve">tensão </w:t>
      </w:r>
      <w:r>
        <w:rPr>
          <w:rFonts w:cs="Calibri"/>
          <w:szCs w:val="22"/>
        </w:rPr>
        <w:t>de isolamento 0,6/1</w:t>
      </w:r>
      <w:r w:rsidRPr="00E277DF">
        <w:rPr>
          <w:rFonts w:cs="Calibri"/>
          <w:szCs w:val="22"/>
        </w:rPr>
        <w:t>kV</w:t>
      </w:r>
      <w:r>
        <w:rPr>
          <w:rFonts w:cs="Calibri"/>
          <w:szCs w:val="22"/>
        </w:rPr>
        <w:t xml:space="preserve"> </w:t>
      </w:r>
      <w:r w:rsidRPr="00E277DF">
        <w:rPr>
          <w:rFonts w:cs="Calibri"/>
          <w:szCs w:val="22"/>
        </w:rPr>
        <w:t>(NBR 7286), classe de encordoamento 5</w:t>
      </w:r>
      <w:r>
        <w:rPr>
          <w:rFonts w:cs="Calibri"/>
          <w:szCs w:val="22"/>
        </w:rPr>
        <w:t>, flexível</w:t>
      </w:r>
      <w:r w:rsidRPr="00E277DF">
        <w:rPr>
          <w:rFonts w:cs="Calibri"/>
          <w:szCs w:val="22"/>
        </w:rPr>
        <w:t>.</w:t>
      </w:r>
    </w:p>
    <w:p w:rsidR="00ED117A" w:rsidRPr="00A90C5C" w:rsidRDefault="00ED117A" w:rsidP="00ED117A">
      <w:pPr>
        <w:rPr>
          <w:rFonts w:cs="Calibri"/>
          <w:sz w:val="16"/>
          <w:szCs w:val="22"/>
        </w:rPr>
      </w:pPr>
    </w:p>
    <w:p w:rsidR="00ED117A" w:rsidRPr="00E277DF" w:rsidRDefault="00ED117A" w:rsidP="00ED117A">
      <w:pPr>
        <w:tabs>
          <w:tab w:val="left" w:pos="709"/>
        </w:tabs>
        <w:rPr>
          <w:rFonts w:cs="Calibri"/>
          <w:szCs w:val="22"/>
        </w:rPr>
      </w:pPr>
      <w:r w:rsidRPr="00E277DF">
        <w:rPr>
          <w:rFonts w:cs="Calibri"/>
          <w:szCs w:val="22"/>
        </w:rPr>
        <w:t>Para t</w:t>
      </w:r>
      <w:r w:rsidR="00143CE6">
        <w:rPr>
          <w:rFonts w:cs="Calibri"/>
          <w:szCs w:val="22"/>
        </w:rPr>
        <w:t>odos os circuitos alimentadores</w:t>
      </w:r>
      <w:r w:rsidR="00A90C5C">
        <w:rPr>
          <w:rFonts w:cs="Calibri"/>
          <w:szCs w:val="22"/>
        </w:rPr>
        <w:t>,</w:t>
      </w:r>
      <w:r w:rsidRPr="00E277DF">
        <w:rPr>
          <w:rFonts w:cs="Calibri"/>
          <w:szCs w:val="22"/>
        </w:rPr>
        <w:t xml:space="preserve"> existirá um condutor terra para o aterramento dos quadros e equipamentos. </w:t>
      </w:r>
    </w:p>
    <w:p w:rsidR="00ED117A" w:rsidRPr="00A90C5C" w:rsidRDefault="00ED117A" w:rsidP="00ED117A">
      <w:pPr>
        <w:tabs>
          <w:tab w:val="left" w:pos="709"/>
        </w:tabs>
        <w:rPr>
          <w:rFonts w:cs="Calibri"/>
          <w:sz w:val="16"/>
          <w:szCs w:val="22"/>
        </w:rPr>
      </w:pPr>
    </w:p>
    <w:p w:rsidR="00A90C5C" w:rsidRDefault="00ED117A" w:rsidP="00EA5B32">
      <w:pPr>
        <w:numPr>
          <w:ilvl w:val="0"/>
          <w:numId w:val="16"/>
        </w:numPr>
        <w:ind w:left="284" w:hanging="284"/>
        <w:rPr>
          <w:rFonts w:cs="Calibri"/>
          <w:szCs w:val="22"/>
        </w:rPr>
      </w:pPr>
      <w:bookmarkStart w:id="79" w:name="_Toc239484312"/>
      <w:bookmarkStart w:id="80" w:name="_Toc239484685"/>
      <w:bookmarkStart w:id="81" w:name="_Toc239497292"/>
      <w:bookmarkStart w:id="82" w:name="_Toc240950823"/>
      <w:bookmarkStart w:id="83" w:name="_Toc274137213"/>
      <w:r w:rsidRPr="00E277DF">
        <w:rPr>
          <w:rFonts w:cs="Calibri"/>
          <w:szCs w:val="22"/>
        </w:rPr>
        <w:t>Circuitos terminais (áreas internas):</w:t>
      </w:r>
      <w:bookmarkEnd w:id="79"/>
      <w:bookmarkEnd w:id="80"/>
      <w:bookmarkEnd w:id="81"/>
      <w:bookmarkEnd w:id="82"/>
      <w:bookmarkEnd w:id="83"/>
    </w:p>
    <w:p w:rsidR="00ED117A" w:rsidRPr="00A90C5C" w:rsidRDefault="00ED117A" w:rsidP="00A90C5C">
      <w:pPr>
        <w:rPr>
          <w:rFonts w:cs="Calibri"/>
          <w:sz w:val="16"/>
          <w:szCs w:val="22"/>
        </w:rPr>
      </w:pPr>
      <w:r w:rsidRPr="00A90C5C">
        <w:rPr>
          <w:rFonts w:cs="Calibri"/>
          <w:sz w:val="16"/>
          <w:szCs w:val="22"/>
        </w:rPr>
        <w:t xml:space="preserve"> </w:t>
      </w:r>
    </w:p>
    <w:p w:rsidR="00ED117A" w:rsidRDefault="00A90C5C" w:rsidP="00EA5B32">
      <w:pPr>
        <w:numPr>
          <w:ilvl w:val="0"/>
          <w:numId w:val="19"/>
        </w:numPr>
        <w:tabs>
          <w:tab w:val="clear" w:pos="720"/>
          <w:tab w:val="num" w:pos="426"/>
          <w:tab w:val="num" w:pos="567"/>
        </w:tabs>
        <w:ind w:left="567" w:hanging="283"/>
        <w:rPr>
          <w:rFonts w:cs="Calibri"/>
          <w:szCs w:val="22"/>
        </w:rPr>
      </w:pPr>
      <w:r w:rsidRPr="00E277DF">
        <w:rPr>
          <w:rFonts w:cs="Calibri"/>
          <w:szCs w:val="22"/>
        </w:rPr>
        <w:t>Fase</w:t>
      </w:r>
      <w:r w:rsidR="00ED117A" w:rsidRPr="00E277DF">
        <w:rPr>
          <w:rFonts w:cs="Calibri"/>
          <w:szCs w:val="22"/>
        </w:rPr>
        <w:t>, neutro e terra: cabos singelos com isolação em PVC</w:t>
      </w:r>
      <w:r>
        <w:rPr>
          <w:rFonts w:cs="Calibri"/>
          <w:szCs w:val="22"/>
        </w:rPr>
        <w:t xml:space="preserve">, </w:t>
      </w:r>
      <w:r w:rsidR="00ED117A" w:rsidRPr="00E277DF">
        <w:rPr>
          <w:rFonts w:cs="Calibri"/>
          <w:szCs w:val="22"/>
        </w:rPr>
        <w:t>tensão de isolamento 750 V (NBR 6148)</w:t>
      </w:r>
      <w:r>
        <w:rPr>
          <w:rFonts w:cs="Calibri"/>
          <w:szCs w:val="22"/>
        </w:rPr>
        <w:t xml:space="preserve">, </w:t>
      </w:r>
      <w:r w:rsidR="00ED117A" w:rsidRPr="00E277DF">
        <w:rPr>
          <w:rFonts w:cs="Calibri"/>
          <w:szCs w:val="22"/>
        </w:rPr>
        <w:t>classe de encordoamento 5</w:t>
      </w:r>
      <w:r>
        <w:rPr>
          <w:rFonts w:cs="Calibri"/>
          <w:szCs w:val="22"/>
        </w:rPr>
        <w:t xml:space="preserve">, </w:t>
      </w:r>
      <w:r w:rsidR="00ED117A" w:rsidRPr="00E277DF">
        <w:rPr>
          <w:rFonts w:cs="Calibri"/>
          <w:szCs w:val="22"/>
        </w:rPr>
        <w:t xml:space="preserve">flexível. </w:t>
      </w:r>
    </w:p>
    <w:p w:rsidR="00DB23E5" w:rsidRPr="00E277DF" w:rsidRDefault="00DB23E5" w:rsidP="00DB23E5">
      <w:pPr>
        <w:tabs>
          <w:tab w:val="num" w:pos="720"/>
        </w:tabs>
        <w:ind w:left="567"/>
        <w:rPr>
          <w:rFonts w:cs="Calibri"/>
          <w:szCs w:val="22"/>
        </w:rPr>
      </w:pPr>
    </w:p>
    <w:p w:rsidR="00ED117A" w:rsidRDefault="00ED117A" w:rsidP="00EA5B32">
      <w:pPr>
        <w:numPr>
          <w:ilvl w:val="0"/>
          <w:numId w:val="16"/>
        </w:numPr>
        <w:ind w:left="284" w:hanging="284"/>
        <w:rPr>
          <w:rFonts w:cs="Calibri"/>
          <w:szCs w:val="22"/>
        </w:rPr>
      </w:pPr>
      <w:bookmarkStart w:id="84" w:name="_Toc239484313"/>
      <w:bookmarkStart w:id="85" w:name="_Toc239484686"/>
      <w:bookmarkStart w:id="86" w:name="_Toc239497293"/>
      <w:bookmarkStart w:id="87" w:name="_Toc240950824"/>
      <w:bookmarkStart w:id="88" w:name="_Toc274137214"/>
      <w:r w:rsidRPr="00E277DF">
        <w:rPr>
          <w:rFonts w:cs="Calibri"/>
          <w:szCs w:val="22"/>
        </w:rPr>
        <w:t>Circuitos terminais (áreas externas):</w:t>
      </w:r>
      <w:bookmarkEnd w:id="84"/>
      <w:bookmarkEnd w:id="85"/>
      <w:bookmarkEnd w:id="86"/>
      <w:bookmarkEnd w:id="87"/>
      <w:bookmarkEnd w:id="88"/>
      <w:r w:rsidRPr="00E277DF">
        <w:rPr>
          <w:rFonts w:cs="Calibri"/>
          <w:szCs w:val="22"/>
        </w:rPr>
        <w:t xml:space="preserve"> </w:t>
      </w:r>
    </w:p>
    <w:p w:rsidR="00A90C5C" w:rsidRPr="00A90C5C" w:rsidRDefault="00A90C5C" w:rsidP="00A90C5C">
      <w:pPr>
        <w:ind w:left="284"/>
        <w:rPr>
          <w:rFonts w:cs="Calibri"/>
          <w:sz w:val="16"/>
          <w:szCs w:val="22"/>
        </w:rPr>
      </w:pPr>
    </w:p>
    <w:p w:rsidR="00A90C5C" w:rsidRDefault="00A90C5C" w:rsidP="00EA5B32">
      <w:pPr>
        <w:numPr>
          <w:ilvl w:val="0"/>
          <w:numId w:val="19"/>
        </w:numPr>
        <w:tabs>
          <w:tab w:val="clear" w:pos="720"/>
          <w:tab w:val="num" w:pos="426"/>
          <w:tab w:val="num" w:pos="567"/>
        </w:tabs>
        <w:ind w:left="567" w:hanging="283"/>
        <w:rPr>
          <w:rFonts w:cs="Calibri"/>
          <w:szCs w:val="22"/>
        </w:rPr>
      </w:pPr>
      <w:r>
        <w:rPr>
          <w:rFonts w:cs="Calibri"/>
          <w:szCs w:val="22"/>
        </w:rPr>
        <w:t xml:space="preserve">Fase, </w:t>
      </w:r>
      <w:r w:rsidR="00ED117A" w:rsidRPr="00E277DF">
        <w:rPr>
          <w:rFonts w:cs="Calibri"/>
          <w:szCs w:val="22"/>
        </w:rPr>
        <w:t>neutro</w:t>
      </w:r>
      <w:r>
        <w:rPr>
          <w:rFonts w:cs="Calibri"/>
          <w:szCs w:val="22"/>
        </w:rPr>
        <w:t xml:space="preserve"> e terra</w:t>
      </w:r>
      <w:r w:rsidR="00ED117A" w:rsidRPr="00E277DF">
        <w:rPr>
          <w:rFonts w:cs="Calibri"/>
          <w:szCs w:val="22"/>
        </w:rPr>
        <w:t xml:space="preserve">: cabos singelos com isolação em </w:t>
      </w:r>
      <w:r w:rsidR="00143CE6">
        <w:rPr>
          <w:rFonts w:cs="Calibri"/>
          <w:szCs w:val="22"/>
        </w:rPr>
        <w:t>PVC</w:t>
      </w:r>
      <w:r>
        <w:rPr>
          <w:rFonts w:cs="Calibri"/>
          <w:szCs w:val="22"/>
        </w:rPr>
        <w:t>, tensão de isolamento 0,6/1</w:t>
      </w:r>
      <w:r w:rsidR="00ED117A" w:rsidRPr="00E277DF">
        <w:rPr>
          <w:rFonts w:cs="Calibri"/>
          <w:szCs w:val="22"/>
        </w:rPr>
        <w:t>kV (NBR 7288)</w:t>
      </w:r>
      <w:r>
        <w:rPr>
          <w:rFonts w:cs="Calibri"/>
          <w:szCs w:val="22"/>
        </w:rPr>
        <w:t xml:space="preserve">, </w:t>
      </w:r>
      <w:r w:rsidR="00ED117A" w:rsidRPr="00E277DF">
        <w:rPr>
          <w:rFonts w:cs="Calibri"/>
          <w:szCs w:val="22"/>
        </w:rPr>
        <w:t>classe de encordoamento 5</w:t>
      </w:r>
      <w:r>
        <w:rPr>
          <w:rFonts w:cs="Calibri"/>
          <w:szCs w:val="22"/>
        </w:rPr>
        <w:t xml:space="preserve">, </w:t>
      </w:r>
      <w:r w:rsidR="00ED117A" w:rsidRPr="00E277DF">
        <w:rPr>
          <w:rFonts w:cs="Calibri"/>
          <w:szCs w:val="22"/>
        </w:rPr>
        <w:t>flexível;</w:t>
      </w:r>
    </w:p>
    <w:p w:rsidR="00ED117A" w:rsidRPr="00DB23E5" w:rsidRDefault="00ED117A" w:rsidP="00A90C5C">
      <w:pPr>
        <w:tabs>
          <w:tab w:val="num" w:pos="567"/>
        </w:tabs>
        <w:ind w:left="567"/>
        <w:rPr>
          <w:rFonts w:cs="Calibri"/>
          <w:sz w:val="16"/>
          <w:szCs w:val="22"/>
        </w:rPr>
      </w:pPr>
    </w:p>
    <w:p w:rsidR="00ED117A" w:rsidRPr="00E277DF" w:rsidRDefault="00A90C5C" w:rsidP="00EA5B32">
      <w:pPr>
        <w:numPr>
          <w:ilvl w:val="0"/>
          <w:numId w:val="19"/>
        </w:numPr>
        <w:tabs>
          <w:tab w:val="clear" w:pos="720"/>
          <w:tab w:val="num" w:pos="426"/>
          <w:tab w:val="num" w:pos="567"/>
        </w:tabs>
        <w:ind w:left="567" w:hanging="283"/>
        <w:rPr>
          <w:rFonts w:cs="Calibri"/>
          <w:szCs w:val="22"/>
        </w:rPr>
      </w:pPr>
      <w:r>
        <w:rPr>
          <w:rFonts w:cs="Calibri"/>
          <w:szCs w:val="22"/>
        </w:rPr>
        <w:t>Terra</w:t>
      </w:r>
      <w:r w:rsidRPr="00E277DF">
        <w:rPr>
          <w:rFonts w:cs="Calibri"/>
          <w:szCs w:val="22"/>
        </w:rPr>
        <w:t xml:space="preserve">: cabos singelos com isolação em </w:t>
      </w:r>
      <w:r>
        <w:rPr>
          <w:rFonts w:cs="Calibri"/>
          <w:szCs w:val="22"/>
        </w:rPr>
        <w:t>PVC, tensão de isolamento 0,6/1</w:t>
      </w:r>
      <w:r w:rsidRPr="00E277DF">
        <w:rPr>
          <w:rFonts w:cs="Calibri"/>
          <w:szCs w:val="22"/>
        </w:rPr>
        <w:t>kV (NBR 7288)</w:t>
      </w:r>
      <w:r>
        <w:rPr>
          <w:rFonts w:cs="Calibri"/>
          <w:szCs w:val="22"/>
        </w:rPr>
        <w:t xml:space="preserve">, </w:t>
      </w:r>
      <w:r w:rsidRPr="00E277DF">
        <w:rPr>
          <w:rFonts w:cs="Calibri"/>
          <w:szCs w:val="22"/>
        </w:rPr>
        <w:t>classe de encordoamento 5</w:t>
      </w:r>
      <w:r>
        <w:rPr>
          <w:rFonts w:cs="Calibri"/>
          <w:szCs w:val="22"/>
        </w:rPr>
        <w:t>, flexível.</w:t>
      </w:r>
      <w:r w:rsidR="00ED117A" w:rsidRPr="00E277DF">
        <w:rPr>
          <w:rFonts w:cs="Calibri"/>
          <w:szCs w:val="22"/>
        </w:rPr>
        <w:t xml:space="preserve"> </w:t>
      </w:r>
    </w:p>
    <w:p w:rsidR="00ED117A" w:rsidRPr="00DB23E5" w:rsidRDefault="00ED117A" w:rsidP="00ED117A">
      <w:pPr>
        <w:tabs>
          <w:tab w:val="left" w:pos="709"/>
        </w:tabs>
        <w:rPr>
          <w:rFonts w:cs="Calibri"/>
          <w:sz w:val="20"/>
          <w:szCs w:val="22"/>
        </w:rPr>
      </w:pPr>
    </w:p>
    <w:p w:rsidR="00ED117A" w:rsidRPr="00E277DF" w:rsidRDefault="00ED117A" w:rsidP="00ED117A">
      <w:pPr>
        <w:tabs>
          <w:tab w:val="left" w:pos="709"/>
        </w:tabs>
        <w:rPr>
          <w:rFonts w:cs="Calibri"/>
          <w:szCs w:val="22"/>
        </w:rPr>
      </w:pPr>
      <w:r w:rsidRPr="00E277DF">
        <w:rPr>
          <w:rFonts w:cs="Calibri"/>
          <w:szCs w:val="22"/>
        </w:rPr>
        <w:t>OBS.: POR SE TRATAR DE</w:t>
      </w:r>
      <w:r w:rsidR="00A90C5C">
        <w:rPr>
          <w:rFonts w:cs="Calibri"/>
          <w:szCs w:val="22"/>
        </w:rPr>
        <w:t xml:space="preserve"> UM AMBIENTE COM AFLUÊNCIA DE PÚ</w:t>
      </w:r>
      <w:r w:rsidRPr="00E277DF">
        <w:rPr>
          <w:rFonts w:cs="Calibri"/>
          <w:szCs w:val="22"/>
        </w:rPr>
        <w:t xml:space="preserve">BLICO, CARACTERIZADO PELA NBR 5410 COMO </w:t>
      </w:r>
      <w:r w:rsidR="00A90C5C">
        <w:rPr>
          <w:rFonts w:cs="Calibri"/>
          <w:szCs w:val="22"/>
        </w:rPr>
        <w:t xml:space="preserve">BD3 (ALTA DENSIDADE DE OCUPAÇÃO – </w:t>
      </w:r>
      <w:r w:rsidRPr="00E277DF">
        <w:rPr>
          <w:rFonts w:cs="Calibri"/>
          <w:szCs w:val="22"/>
        </w:rPr>
        <w:t>PERCURSO DE FUGA BREVE)</w:t>
      </w:r>
      <w:r w:rsidR="00D201DF">
        <w:rPr>
          <w:rFonts w:cs="Calibri"/>
          <w:szCs w:val="22"/>
        </w:rPr>
        <w:t>,</w:t>
      </w:r>
      <w:r w:rsidRPr="00E277DF">
        <w:rPr>
          <w:rFonts w:cs="Calibri"/>
          <w:szCs w:val="22"/>
        </w:rPr>
        <w:t xml:space="preserve"> FAZ-SE OBRIGATÓRIO SEGUIR</w:t>
      </w:r>
      <w:r w:rsidR="00A90C5C">
        <w:rPr>
          <w:rFonts w:cs="Calibri"/>
          <w:szCs w:val="22"/>
        </w:rPr>
        <w:t xml:space="preserve"> AS ORIENTAÇÕES</w:t>
      </w:r>
      <w:r w:rsidR="00143CE6">
        <w:rPr>
          <w:rFonts w:cs="Calibri"/>
          <w:szCs w:val="22"/>
        </w:rPr>
        <w:t xml:space="preserve"> DESTA NORMA (NBR </w:t>
      </w:r>
      <w:r w:rsidRPr="00E277DF">
        <w:rPr>
          <w:rFonts w:cs="Calibri"/>
          <w:szCs w:val="22"/>
        </w:rPr>
        <w:t>5410) SOBRE O USO DE CABOS LIVRES DE HALOGÊNIO COM BAIXA EMISSÃO DE FUMAÇA E GASES TÓXICOS DO TIPO "AFUMEX DE FABRICAÇÃO P</w:t>
      </w:r>
      <w:r w:rsidR="00A90C5C">
        <w:rPr>
          <w:rFonts w:cs="Calibri"/>
          <w:szCs w:val="22"/>
        </w:rPr>
        <w:t>RYSMIAN" OU EQUIVALENTE TÉCNICO.</w:t>
      </w:r>
    </w:p>
    <w:p w:rsidR="00ED117A" w:rsidRPr="00DB23E5" w:rsidRDefault="00ED117A" w:rsidP="00ED117A">
      <w:pPr>
        <w:tabs>
          <w:tab w:val="left" w:pos="709"/>
        </w:tabs>
        <w:rPr>
          <w:rFonts w:cs="Calibri"/>
          <w:sz w:val="20"/>
          <w:szCs w:val="22"/>
        </w:rPr>
      </w:pPr>
    </w:p>
    <w:p w:rsidR="00ED117A" w:rsidRPr="00E277DF" w:rsidRDefault="00ED117A" w:rsidP="00ED117A">
      <w:pPr>
        <w:tabs>
          <w:tab w:val="left" w:pos="709"/>
        </w:tabs>
        <w:rPr>
          <w:rFonts w:cs="Calibri"/>
          <w:szCs w:val="22"/>
        </w:rPr>
      </w:pPr>
      <w:r w:rsidRPr="00E277DF">
        <w:rPr>
          <w:rFonts w:cs="Calibri"/>
          <w:szCs w:val="22"/>
        </w:rPr>
        <w:t xml:space="preserve">A conexão dos condutores do tipo cabo junto às chaves e disjuntores deverá ser efetuada através de terminais de compressão adequados. </w:t>
      </w:r>
    </w:p>
    <w:p w:rsidR="00ED117A" w:rsidRPr="00DB23E5" w:rsidRDefault="00ED117A" w:rsidP="00ED117A">
      <w:pPr>
        <w:tabs>
          <w:tab w:val="left" w:pos="709"/>
        </w:tabs>
        <w:rPr>
          <w:rFonts w:cs="Calibri"/>
          <w:sz w:val="20"/>
          <w:szCs w:val="22"/>
        </w:rPr>
      </w:pPr>
    </w:p>
    <w:p w:rsidR="00ED117A" w:rsidRPr="00E277DF" w:rsidRDefault="00ED117A" w:rsidP="00ED117A">
      <w:pPr>
        <w:tabs>
          <w:tab w:val="left" w:pos="709"/>
        </w:tabs>
        <w:rPr>
          <w:rFonts w:cs="Calibri"/>
          <w:szCs w:val="22"/>
        </w:rPr>
      </w:pPr>
      <w:r w:rsidRPr="00E277DF">
        <w:rPr>
          <w:rFonts w:cs="Calibri"/>
          <w:szCs w:val="22"/>
        </w:rPr>
        <w:t xml:space="preserve">Todos os circuitos devem ser identificados junto à extremidade dos cabos e próximo às chaves através de anilhas e nas eletrocalhas e leitos fazer a identificação a cada 15 metros. </w:t>
      </w:r>
    </w:p>
    <w:p w:rsidR="00ED117A" w:rsidRPr="00DB23E5" w:rsidRDefault="00ED117A" w:rsidP="00ED117A">
      <w:pPr>
        <w:tabs>
          <w:tab w:val="left" w:pos="709"/>
        </w:tabs>
        <w:rPr>
          <w:rFonts w:cs="Calibri"/>
          <w:sz w:val="20"/>
          <w:szCs w:val="22"/>
        </w:rPr>
      </w:pPr>
    </w:p>
    <w:p w:rsidR="00ED117A" w:rsidRPr="00E277DF" w:rsidRDefault="00143CE6" w:rsidP="00ED117A">
      <w:pPr>
        <w:tabs>
          <w:tab w:val="left" w:pos="709"/>
        </w:tabs>
        <w:rPr>
          <w:rFonts w:cs="Calibri"/>
          <w:szCs w:val="22"/>
        </w:rPr>
      </w:pPr>
      <w:r>
        <w:rPr>
          <w:rFonts w:cs="Calibri"/>
          <w:szCs w:val="22"/>
        </w:rPr>
        <w:t xml:space="preserve">Obs.: É obrigatório pela NBR </w:t>
      </w:r>
      <w:r w:rsidR="00ED117A" w:rsidRPr="00E277DF">
        <w:rPr>
          <w:rFonts w:cs="Calibri"/>
          <w:szCs w:val="22"/>
        </w:rPr>
        <w:t xml:space="preserve">5410 ter condutor de proteção em todos os trechos de condutos. </w:t>
      </w:r>
    </w:p>
    <w:p w:rsidR="002D5BC5" w:rsidRDefault="002D5BC5" w:rsidP="00ED117A">
      <w:pPr>
        <w:tabs>
          <w:tab w:val="left" w:pos="709"/>
        </w:tabs>
        <w:rPr>
          <w:rFonts w:cs="Calibri"/>
          <w:szCs w:val="22"/>
        </w:rPr>
      </w:pPr>
    </w:p>
    <w:p w:rsidR="00ED117A" w:rsidRPr="00E277DF" w:rsidRDefault="00ED117A" w:rsidP="00ED117A">
      <w:pPr>
        <w:tabs>
          <w:tab w:val="left" w:pos="709"/>
        </w:tabs>
        <w:rPr>
          <w:rFonts w:cs="Calibri"/>
          <w:szCs w:val="22"/>
        </w:rPr>
      </w:pPr>
      <w:r w:rsidRPr="00E277DF">
        <w:rPr>
          <w:rFonts w:cs="Calibri"/>
          <w:szCs w:val="22"/>
        </w:rPr>
        <w:t xml:space="preserve">As cores da fiação utilizadas nos circuitos terminais com tensão de isolamento 750 V são: </w:t>
      </w:r>
    </w:p>
    <w:p w:rsidR="00ED117A" w:rsidRPr="00E277DF" w:rsidRDefault="00ED117A" w:rsidP="00ED117A">
      <w:pPr>
        <w:tabs>
          <w:tab w:val="left" w:pos="709"/>
        </w:tabs>
        <w:rPr>
          <w:rFonts w:cs="Calibri"/>
          <w:szCs w:val="22"/>
        </w:rPr>
      </w:pPr>
    </w:p>
    <w:tbl>
      <w:tblPr>
        <w:tblW w:w="3488" w:type="dxa"/>
        <w:jc w:val="center"/>
        <w:tblInd w:w="1080" w:type="dxa"/>
        <w:tblLook w:val="0000"/>
      </w:tblPr>
      <w:tblGrid>
        <w:gridCol w:w="1423"/>
        <w:gridCol w:w="2065"/>
      </w:tblGrid>
      <w:tr w:rsidR="0053511A" w:rsidRPr="00E277DF" w:rsidTr="00315528">
        <w:trPr>
          <w:trHeight w:val="253"/>
          <w:jc w:val="center"/>
        </w:trPr>
        <w:tc>
          <w:tcPr>
            <w:tcW w:w="1423" w:type="dxa"/>
            <w:tcBorders>
              <w:top w:val="single" w:sz="2" w:space="0" w:color="000000"/>
              <w:left w:val="single" w:sz="2" w:space="0" w:color="000000"/>
              <w:bottom w:val="single" w:sz="2" w:space="0" w:color="000000"/>
            </w:tcBorders>
            <w:vAlign w:val="center"/>
          </w:tcPr>
          <w:p w:rsidR="0053511A" w:rsidRPr="00E277DF" w:rsidRDefault="0053511A" w:rsidP="00E277DF">
            <w:pPr>
              <w:tabs>
                <w:tab w:val="left" w:pos="709"/>
              </w:tabs>
              <w:rPr>
                <w:rFonts w:cs="Calibri"/>
                <w:szCs w:val="22"/>
              </w:rPr>
            </w:pPr>
            <w:r w:rsidRPr="00E277DF">
              <w:rPr>
                <w:rFonts w:cs="Calibri"/>
                <w:szCs w:val="22"/>
              </w:rPr>
              <w:t xml:space="preserve">Condutor </w:t>
            </w:r>
          </w:p>
        </w:tc>
        <w:tc>
          <w:tcPr>
            <w:tcW w:w="2065" w:type="dxa"/>
            <w:tcBorders>
              <w:top w:val="single" w:sz="2" w:space="0" w:color="000000"/>
              <w:left w:val="single" w:sz="2" w:space="0" w:color="000000"/>
              <w:bottom w:val="single" w:sz="2" w:space="0" w:color="000000"/>
              <w:right w:val="single" w:sz="2" w:space="0" w:color="000000"/>
            </w:tcBorders>
            <w:vAlign w:val="center"/>
          </w:tcPr>
          <w:p w:rsidR="0053511A" w:rsidRPr="00E277DF" w:rsidRDefault="0053511A" w:rsidP="00E277DF">
            <w:pPr>
              <w:tabs>
                <w:tab w:val="left" w:pos="709"/>
              </w:tabs>
              <w:rPr>
                <w:rFonts w:cs="Calibri"/>
                <w:szCs w:val="22"/>
              </w:rPr>
            </w:pPr>
            <w:r w:rsidRPr="00E277DF">
              <w:rPr>
                <w:rFonts w:cs="Calibri"/>
                <w:szCs w:val="22"/>
              </w:rPr>
              <w:t xml:space="preserve">Cor </w:t>
            </w:r>
          </w:p>
        </w:tc>
      </w:tr>
      <w:tr w:rsidR="0053511A" w:rsidRPr="00E277DF" w:rsidTr="00315528">
        <w:trPr>
          <w:trHeight w:val="248"/>
          <w:jc w:val="center"/>
        </w:trPr>
        <w:tc>
          <w:tcPr>
            <w:tcW w:w="1423" w:type="dxa"/>
            <w:tcBorders>
              <w:top w:val="single" w:sz="2" w:space="0" w:color="000000"/>
              <w:left w:val="single" w:sz="2" w:space="0" w:color="000000"/>
              <w:bottom w:val="single" w:sz="2" w:space="0" w:color="000000"/>
            </w:tcBorders>
            <w:vAlign w:val="center"/>
          </w:tcPr>
          <w:p w:rsidR="0053511A" w:rsidRPr="00E277DF" w:rsidRDefault="0053511A" w:rsidP="00315528">
            <w:pPr>
              <w:tabs>
                <w:tab w:val="left" w:pos="709"/>
              </w:tabs>
              <w:rPr>
                <w:rFonts w:cs="Calibri"/>
                <w:szCs w:val="22"/>
              </w:rPr>
            </w:pPr>
            <w:r w:rsidRPr="00E277DF">
              <w:rPr>
                <w:rFonts w:cs="Calibri"/>
                <w:szCs w:val="22"/>
              </w:rPr>
              <w:t xml:space="preserve">Fase </w:t>
            </w:r>
            <w:r w:rsidR="00315528">
              <w:rPr>
                <w:rFonts w:cs="Calibri"/>
                <w:szCs w:val="22"/>
              </w:rPr>
              <w:t>A</w:t>
            </w:r>
          </w:p>
        </w:tc>
        <w:tc>
          <w:tcPr>
            <w:tcW w:w="2065" w:type="dxa"/>
            <w:tcBorders>
              <w:top w:val="single" w:sz="2" w:space="0" w:color="000000"/>
              <w:left w:val="single" w:sz="2" w:space="0" w:color="000000"/>
              <w:bottom w:val="single" w:sz="2" w:space="0" w:color="000000"/>
              <w:right w:val="single" w:sz="2" w:space="0" w:color="000000"/>
            </w:tcBorders>
            <w:vAlign w:val="center"/>
          </w:tcPr>
          <w:p w:rsidR="0053511A" w:rsidRPr="00E277DF" w:rsidRDefault="0053511A" w:rsidP="00E277DF">
            <w:pPr>
              <w:tabs>
                <w:tab w:val="left" w:pos="709"/>
              </w:tabs>
              <w:rPr>
                <w:rFonts w:cs="Calibri"/>
                <w:szCs w:val="22"/>
              </w:rPr>
            </w:pPr>
            <w:r w:rsidRPr="00E277DF">
              <w:rPr>
                <w:rFonts w:cs="Calibri"/>
                <w:szCs w:val="22"/>
              </w:rPr>
              <w:t xml:space="preserve">Preto </w:t>
            </w:r>
          </w:p>
        </w:tc>
      </w:tr>
      <w:tr w:rsidR="0053511A" w:rsidRPr="00E277DF" w:rsidTr="00315528">
        <w:trPr>
          <w:trHeight w:val="250"/>
          <w:jc w:val="center"/>
        </w:trPr>
        <w:tc>
          <w:tcPr>
            <w:tcW w:w="1423" w:type="dxa"/>
            <w:tcBorders>
              <w:top w:val="single" w:sz="2" w:space="0" w:color="000000"/>
              <w:left w:val="single" w:sz="2" w:space="0" w:color="000000"/>
              <w:bottom w:val="single" w:sz="2" w:space="0" w:color="000000"/>
            </w:tcBorders>
            <w:vAlign w:val="center"/>
          </w:tcPr>
          <w:p w:rsidR="0053511A" w:rsidRPr="00E277DF" w:rsidRDefault="0053511A" w:rsidP="00315528">
            <w:pPr>
              <w:tabs>
                <w:tab w:val="left" w:pos="709"/>
              </w:tabs>
              <w:rPr>
                <w:rFonts w:cs="Calibri"/>
                <w:szCs w:val="22"/>
              </w:rPr>
            </w:pPr>
            <w:r w:rsidRPr="00E277DF">
              <w:rPr>
                <w:rFonts w:cs="Calibri"/>
                <w:szCs w:val="22"/>
              </w:rPr>
              <w:t xml:space="preserve">Fase </w:t>
            </w:r>
            <w:r w:rsidR="00315528">
              <w:rPr>
                <w:rFonts w:cs="Calibri"/>
                <w:szCs w:val="22"/>
              </w:rPr>
              <w:t>B</w:t>
            </w:r>
            <w:r w:rsidRPr="00E277DF">
              <w:rPr>
                <w:rFonts w:cs="Calibri"/>
                <w:szCs w:val="22"/>
              </w:rPr>
              <w:t xml:space="preserve"> </w:t>
            </w:r>
          </w:p>
        </w:tc>
        <w:tc>
          <w:tcPr>
            <w:tcW w:w="2065" w:type="dxa"/>
            <w:tcBorders>
              <w:top w:val="single" w:sz="2" w:space="0" w:color="000000"/>
              <w:left w:val="single" w:sz="2" w:space="0" w:color="000000"/>
              <w:bottom w:val="single" w:sz="2" w:space="0" w:color="000000"/>
              <w:right w:val="single" w:sz="2" w:space="0" w:color="000000"/>
            </w:tcBorders>
            <w:vAlign w:val="center"/>
          </w:tcPr>
          <w:p w:rsidR="0053511A" w:rsidRPr="00E277DF" w:rsidRDefault="00315528" w:rsidP="00E277DF">
            <w:pPr>
              <w:tabs>
                <w:tab w:val="left" w:pos="709"/>
              </w:tabs>
              <w:rPr>
                <w:rFonts w:cs="Calibri"/>
                <w:szCs w:val="22"/>
              </w:rPr>
            </w:pPr>
            <w:r>
              <w:rPr>
                <w:rFonts w:cs="Calibri"/>
                <w:szCs w:val="22"/>
              </w:rPr>
              <w:t>Cinza</w:t>
            </w:r>
          </w:p>
        </w:tc>
      </w:tr>
      <w:tr w:rsidR="0053511A" w:rsidRPr="00E277DF" w:rsidTr="00315528">
        <w:trPr>
          <w:trHeight w:val="248"/>
          <w:jc w:val="center"/>
        </w:trPr>
        <w:tc>
          <w:tcPr>
            <w:tcW w:w="1423" w:type="dxa"/>
            <w:tcBorders>
              <w:top w:val="single" w:sz="2" w:space="0" w:color="000000"/>
              <w:left w:val="single" w:sz="2" w:space="0" w:color="000000"/>
              <w:bottom w:val="single" w:sz="2" w:space="0" w:color="000000"/>
            </w:tcBorders>
            <w:vAlign w:val="center"/>
          </w:tcPr>
          <w:p w:rsidR="0053511A" w:rsidRPr="00E277DF" w:rsidRDefault="0053511A" w:rsidP="00315528">
            <w:pPr>
              <w:tabs>
                <w:tab w:val="left" w:pos="709"/>
              </w:tabs>
              <w:rPr>
                <w:rFonts w:cs="Calibri"/>
                <w:szCs w:val="22"/>
              </w:rPr>
            </w:pPr>
            <w:r w:rsidRPr="00E277DF">
              <w:rPr>
                <w:rFonts w:cs="Calibri"/>
                <w:szCs w:val="22"/>
              </w:rPr>
              <w:t xml:space="preserve">Fase </w:t>
            </w:r>
            <w:r w:rsidR="00315528">
              <w:rPr>
                <w:rFonts w:cs="Calibri"/>
                <w:szCs w:val="22"/>
              </w:rPr>
              <w:t>C</w:t>
            </w:r>
          </w:p>
        </w:tc>
        <w:tc>
          <w:tcPr>
            <w:tcW w:w="2065" w:type="dxa"/>
            <w:tcBorders>
              <w:top w:val="single" w:sz="2" w:space="0" w:color="000000"/>
              <w:left w:val="single" w:sz="2" w:space="0" w:color="000000"/>
              <w:bottom w:val="single" w:sz="2" w:space="0" w:color="000000"/>
              <w:right w:val="single" w:sz="2" w:space="0" w:color="000000"/>
            </w:tcBorders>
            <w:vAlign w:val="center"/>
          </w:tcPr>
          <w:p w:rsidR="0053511A" w:rsidRPr="00E277DF" w:rsidRDefault="0053511A" w:rsidP="00E277DF">
            <w:pPr>
              <w:tabs>
                <w:tab w:val="left" w:pos="709"/>
              </w:tabs>
              <w:rPr>
                <w:rFonts w:cs="Calibri"/>
                <w:szCs w:val="22"/>
              </w:rPr>
            </w:pPr>
            <w:r w:rsidRPr="00E277DF">
              <w:rPr>
                <w:rFonts w:cs="Calibri"/>
                <w:szCs w:val="22"/>
              </w:rPr>
              <w:t xml:space="preserve">Vermelho </w:t>
            </w:r>
          </w:p>
        </w:tc>
      </w:tr>
      <w:tr w:rsidR="0053511A" w:rsidRPr="00E277DF" w:rsidTr="00315528">
        <w:trPr>
          <w:trHeight w:val="248"/>
          <w:jc w:val="center"/>
        </w:trPr>
        <w:tc>
          <w:tcPr>
            <w:tcW w:w="1423" w:type="dxa"/>
            <w:tcBorders>
              <w:top w:val="single" w:sz="2" w:space="0" w:color="000000"/>
              <w:left w:val="single" w:sz="2" w:space="0" w:color="000000"/>
              <w:bottom w:val="single" w:sz="2" w:space="0" w:color="000000"/>
            </w:tcBorders>
            <w:vAlign w:val="center"/>
          </w:tcPr>
          <w:p w:rsidR="0053511A" w:rsidRPr="00E277DF" w:rsidRDefault="0053511A" w:rsidP="00E277DF">
            <w:pPr>
              <w:tabs>
                <w:tab w:val="left" w:pos="709"/>
              </w:tabs>
              <w:rPr>
                <w:rFonts w:cs="Calibri"/>
                <w:szCs w:val="22"/>
              </w:rPr>
            </w:pPr>
            <w:r w:rsidRPr="00E277DF">
              <w:rPr>
                <w:rFonts w:cs="Calibri"/>
                <w:szCs w:val="22"/>
              </w:rPr>
              <w:t xml:space="preserve">Retorno </w:t>
            </w:r>
          </w:p>
        </w:tc>
        <w:tc>
          <w:tcPr>
            <w:tcW w:w="2065" w:type="dxa"/>
            <w:tcBorders>
              <w:top w:val="single" w:sz="2" w:space="0" w:color="000000"/>
              <w:left w:val="single" w:sz="2" w:space="0" w:color="000000"/>
              <w:bottom w:val="single" w:sz="2" w:space="0" w:color="000000"/>
              <w:right w:val="single" w:sz="2" w:space="0" w:color="000000"/>
            </w:tcBorders>
            <w:vAlign w:val="center"/>
          </w:tcPr>
          <w:p w:rsidR="0053511A" w:rsidRPr="00E277DF" w:rsidRDefault="00315528" w:rsidP="00E277DF">
            <w:pPr>
              <w:tabs>
                <w:tab w:val="left" w:pos="709"/>
              </w:tabs>
              <w:rPr>
                <w:rFonts w:cs="Calibri"/>
                <w:szCs w:val="22"/>
              </w:rPr>
            </w:pPr>
            <w:r>
              <w:rPr>
                <w:rFonts w:cs="Calibri"/>
                <w:szCs w:val="22"/>
              </w:rPr>
              <w:t>Branco ou</w:t>
            </w:r>
            <w:r w:rsidR="0053511A" w:rsidRPr="00E277DF">
              <w:rPr>
                <w:rFonts w:cs="Calibri"/>
                <w:szCs w:val="22"/>
              </w:rPr>
              <w:t xml:space="preserve"> Amarelo</w:t>
            </w:r>
          </w:p>
        </w:tc>
      </w:tr>
      <w:tr w:rsidR="0053511A" w:rsidRPr="00E277DF" w:rsidTr="00315528">
        <w:trPr>
          <w:trHeight w:val="248"/>
          <w:jc w:val="center"/>
        </w:trPr>
        <w:tc>
          <w:tcPr>
            <w:tcW w:w="1423" w:type="dxa"/>
            <w:tcBorders>
              <w:top w:val="single" w:sz="2" w:space="0" w:color="000000"/>
              <w:left w:val="single" w:sz="2" w:space="0" w:color="000000"/>
              <w:bottom w:val="single" w:sz="2" w:space="0" w:color="000000"/>
            </w:tcBorders>
            <w:vAlign w:val="center"/>
          </w:tcPr>
          <w:p w:rsidR="0053511A" w:rsidRPr="00E277DF" w:rsidRDefault="0053511A" w:rsidP="00E277DF">
            <w:pPr>
              <w:tabs>
                <w:tab w:val="left" w:pos="709"/>
              </w:tabs>
              <w:rPr>
                <w:rFonts w:cs="Calibri"/>
                <w:szCs w:val="22"/>
              </w:rPr>
            </w:pPr>
            <w:r w:rsidRPr="00E277DF">
              <w:rPr>
                <w:rFonts w:cs="Calibri"/>
                <w:szCs w:val="22"/>
              </w:rPr>
              <w:t xml:space="preserve">Neutro </w:t>
            </w:r>
          </w:p>
        </w:tc>
        <w:tc>
          <w:tcPr>
            <w:tcW w:w="2065" w:type="dxa"/>
            <w:tcBorders>
              <w:top w:val="single" w:sz="2" w:space="0" w:color="000000"/>
              <w:left w:val="single" w:sz="2" w:space="0" w:color="000000"/>
              <w:bottom w:val="single" w:sz="2" w:space="0" w:color="000000"/>
              <w:right w:val="single" w:sz="2" w:space="0" w:color="000000"/>
            </w:tcBorders>
            <w:vAlign w:val="center"/>
          </w:tcPr>
          <w:p w:rsidR="0053511A" w:rsidRPr="00E277DF" w:rsidRDefault="0053511A" w:rsidP="00315528">
            <w:pPr>
              <w:tabs>
                <w:tab w:val="left" w:pos="709"/>
              </w:tabs>
              <w:rPr>
                <w:rFonts w:cs="Calibri"/>
                <w:szCs w:val="22"/>
              </w:rPr>
            </w:pPr>
            <w:r w:rsidRPr="00E277DF">
              <w:rPr>
                <w:rFonts w:cs="Calibri"/>
                <w:szCs w:val="22"/>
              </w:rPr>
              <w:t xml:space="preserve">Azul </w:t>
            </w:r>
            <w:r w:rsidR="00315528">
              <w:rPr>
                <w:rFonts w:cs="Calibri"/>
                <w:szCs w:val="22"/>
              </w:rPr>
              <w:t>Escuro</w:t>
            </w:r>
          </w:p>
        </w:tc>
      </w:tr>
      <w:tr w:rsidR="0053511A" w:rsidRPr="00E277DF" w:rsidTr="00315528">
        <w:trPr>
          <w:trHeight w:val="248"/>
          <w:jc w:val="center"/>
        </w:trPr>
        <w:tc>
          <w:tcPr>
            <w:tcW w:w="1423" w:type="dxa"/>
            <w:tcBorders>
              <w:top w:val="single" w:sz="2" w:space="0" w:color="000000"/>
              <w:left w:val="single" w:sz="2" w:space="0" w:color="000000"/>
              <w:bottom w:val="single" w:sz="2" w:space="0" w:color="000000"/>
            </w:tcBorders>
            <w:vAlign w:val="center"/>
          </w:tcPr>
          <w:p w:rsidR="0053511A" w:rsidRPr="00E277DF" w:rsidRDefault="0053511A" w:rsidP="00E277DF">
            <w:pPr>
              <w:tabs>
                <w:tab w:val="left" w:pos="709"/>
              </w:tabs>
              <w:rPr>
                <w:rFonts w:cs="Calibri"/>
                <w:szCs w:val="22"/>
              </w:rPr>
            </w:pPr>
            <w:r w:rsidRPr="00E277DF">
              <w:rPr>
                <w:rFonts w:cs="Calibri"/>
                <w:szCs w:val="22"/>
              </w:rPr>
              <w:t xml:space="preserve">Terra </w:t>
            </w:r>
          </w:p>
        </w:tc>
        <w:tc>
          <w:tcPr>
            <w:tcW w:w="2065" w:type="dxa"/>
            <w:tcBorders>
              <w:top w:val="single" w:sz="2" w:space="0" w:color="000000"/>
              <w:left w:val="single" w:sz="2" w:space="0" w:color="000000"/>
              <w:bottom w:val="single" w:sz="2" w:space="0" w:color="000000"/>
              <w:right w:val="single" w:sz="2" w:space="0" w:color="000000"/>
            </w:tcBorders>
            <w:vAlign w:val="center"/>
          </w:tcPr>
          <w:p w:rsidR="0053511A" w:rsidRPr="00E277DF" w:rsidRDefault="0053511A" w:rsidP="00E277DF">
            <w:pPr>
              <w:tabs>
                <w:tab w:val="left" w:pos="709"/>
              </w:tabs>
              <w:rPr>
                <w:rFonts w:cs="Calibri"/>
                <w:szCs w:val="22"/>
              </w:rPr>
            </w:pPr>
            <w:r w:rsidRPr="00E277DF">
              <w:rPr>
                <w:rFonts w:cs="Calibri"/>
                <w:szCs w:val="22"/>
              </w:rPr>
              <w:t xml:space="preserve">Verde </w:t>
            </w:r>
          </w:p>
        </w:tc>
      </w:tr>
    </w:tbl>
    <w:p w:rsidR="00671474" w:rsidRDefault="00671474" w:rsidP="00671474">
      <w:pPr>
        <w:pStyle w:val="Ttulo3"/>
        <w:numPr>
          <w:ilvl w:val="0"/>
          <w:numId w:val="0"/>
        </w:numPr>
        <w:ind w:left="576"/>
        <w:rPr>
          <w:lang w:val="pt-PT"/>
        </w:rPr>
      </w:pPr>
      <w:bookmarkStart w:id="89" w:name="_Toc274137215"/>
      <w:bookmarkStart w:id="90" w:name="_Toc280176136"/>
    </w:p>
    <w:p w:rsidR="00671474" w:rsidRDefault="00671474" w:rsidP="00671474">
      <w:pPr>
        <w:rPr>
          <w:lang w:val="pt-PT"/>
        </w:rPr>
      </w:pPr>
    </w:p>
    <w:p w:rsidR="00671474" w:rsidRDefault="00671474" w:rsidP="00671474">
      <w:pPr>
        <w:rPr>
          <w:lang w:val="pt-PT"/>
        </w:rPr>
      </w:pPr>
    </w:p>
    <w:p w:rsidR="00671474" w:rsidRDefault="00671474" w:rsidP="00671474">
      <w:pPr>
        <w:rPr>
          <w:lang w:val="pt-PT"/>
        </w:rPr>
      </w:pPr>
    </w:p>
    <w:p w:rsidR="00671474" w:rsidRPr="00671474" w:rsidRDefault="00671474" w:rsidP="00671474">
      <w:pPr>
        <w:rPr>
          <w:lang w:val="pt-PT"/>
        </w:rPr>
      </w:pPr>
    </w:p>
    <w:p w:rsidR="00ED117A" w:rsidRPr="00A90C5C" w:rsidRDefault="00ED117A" w:rsidP="00A90C5C">
      <w:pPr>
        <w:pStyle w:val="Ttulo3"/>
        <w:tabs>
          <w:tab w:val="clear" w:pos="576"/>
          <w:tab w:val="num" w:pos="426"/>
        </w:tabs>
        <w:rPr>
          <w:lang w:val="pt-PT"/>
        </w:rPr>
      </w:pPr>
      <w:bookmarkStart w:id="91" w:name="_Toc171599913"/>
      <w:r w:rsidRPr="00A90C5C">
        <w:rPr>
          <w:lang w:val="pt-PT"/>
        </w:rPr>
        <w:lastRenderedPageBreak/>
        <w:t>Quadros</w:t>
      </w:r>
      <w:bookmarkEnd w:id="89"/>
      <w:bookmarkEnd w:id="90"/>
      <w:bookmarkEnd w:id="91"/>
    </w:p>
    <w:p w:rsidR="00ED117A" w:rsidRPr="00E277DF" w:rsidRDefault="00ED117A" w:rsidP="00ED117A">
      <w:pPr>
        <w:tabs>
          <w:tab w:val="left" w:pos="709"/>
        </w:tabs>
        <w:rPr>
          <w:rFonts w:cs="Calibri"/>
          <w:szCs w:val="22"/>
        </w:rPr>
      </w:pPr>
      <w:r w:rsidRPr="00E277DF">
        <w:rPr>
          <w:rFonts w:cs="Calibri"/>
          <w:szCs w:val="22"/>
        </w:rPr>
        <w:t xml:space="preserve">Os cubículos deverão atender a um sistema elétrico com as seguintes características elétricas: </w:t>
      </w:r>
    </w:p>
    <w:tbl>
      <w:tblPr>
        <w:tblW w:w="8446" w:type="dxa"/>
        <w:jc w:val="center"/>
        <w:tblInd w:w="559" w:type="dxa"/>
        <w:tblLook w:val="0000"/>
      </w:tblPr>
      <w:tblGrid>
        <w:gridCol w:w="4508"/>
        <w:gridCol w:w="3938"/>
      </w:tblGrid>
      <w:tr w:rsidR="00ED117A" w:rsidRPr="00E277DF" w:rsidTr="00E277DF">
        <w:trPr>
          <w:trHeight w:val="255"/>
          <w:jc w:val="center"/>
        </w:trPr>
        <w:tc>
          <w:tcPr>
            <w:tcW w:w="4508" w:type="dxa"/>
            <w:tcBorders>
              <w:top w:val="single" w:sz="2" w:space="0" w:color="000000"/>
              <w:left w:val="single" w:sz="2" w:space="0" w:color="000000"/>
              <w:bottom w:val="single" w:sz="2" w:space="0" w:color="000000"/>
            </w:tcBorders>
            <w:vAlign w:val="center"/>
          </w:tcPr>
          <w:p w:rsidR="00ED117A" w:rsidRPr="00E277DF" w:rsidRDefault="00D201DF" w:rsidP="00E277DF">
            <w:pPr>
              <w:tabs>
                <w:tab w:val="left" w:pos="709"/>
              </w:tabs>
              <w:rPr>
                <w:rFonts w:cs="Calibri"/>
                <w:szCs w:val="22"/>
              </w:rPr>
            </w:pPr>
            <w:r>
              <w:rPr>
                <w:rFonts w:cs="Calibri"/>
                <w:szCs w:val="22"/>
              </w:rPr>
              <w:t>Tensão de isolação</w:t>
            </w:r>
          </w:p>
        </w:tc>
        <w:tc>
          <w:tcPr>
            <w:tcW w:w="3938" w:type="dxa"/>
            <w:tcBorders>
              <w:top w:val="single" w:sz="2" w:space="0" w:color="000000"/>
              <w:left w:val="single" w:sz="2" w:space="0" w:color="000000"/>
              <w:bottom w:val="single" w:sz="2" w:space="0" w:color="000000"/>
              <w:right w:val="single" w:sz="2" w:space="0" w:color="000000"/>
            </w:tcBorders>
            <w:vAlign w:val="center"/>
          </w:tcPr>
          <w:p w:rsidR="00ED117A" w:rsidRPr="00E277DF" w:rsidRDefault="00ED117A" w:rsidP="00E277DF">
            <w:pPr>
              <w:tabs>
                <w:tab w:val="left" w:pos="709"/>
              </w:tabs>
              <w:rPr>
                <w:rFonts w:cs="Calibri"/>
                <w:szCs w:val="22"/>
              </w:rPr>
            </w:pPr>
            <w:r w:rsidRPr="00E277DF">
              <w:rPr>
                <w:rFonts w:cs="Calibri"/>
                <w:szCs w:val="22"/>
              </w:rPr>
              <w:t xml:space="preserve">690V </w:t>
            </w:r>
          </w:p>
        </w:tc>
      </w:tr>
      <w:tr w:rsidR="00ED117A" w:rsidRPr="00E277DF" w:rsidTr="00E277DF">
        <w:trPr>
          <w:trHeight w:val="248"/>
          <w:jc w:val="center"/>
        </w:trPr>
        <w:tc>
          <w:tcPr>
            <w:tcW w:w="4508" w:type="dxa"/>
            <w:tcBorders>
              <w:top w:val="single" w:sz="2" w:space="0" w:color="000000"/>
              <w:left w:val="single" w:sz="2" w:space="0" w:color="000000"/>
              <w:bottom w:val="single" w:sz="2" w:space="0" w:color="000000"/>
            </w:tcBorders>
            <w:vAlign w:val="center"/>
          </w:tcPr>
          <w:p w:rsidR="00ED117A" w:rsidRPr="00E277DF" w:rsidRDefault="00D201DF" w:rsidP="00E277DF">
            <w:pPr>
              <w:tabs>
                <w:tab w:val="left" w:pos="709"/>
              </w:tabs>
              <w:rPr>
                <w:rFonts w:cs="Calibri"/>
                <w:szCs w:val="22"/>
              </w:rPr>
            </w:pPr>
            <w:r>
              <w:rPr>
                <w:rFonts w:cs="Calibri"/>
                <w:szCs w:val="22"/>
              </w:rPr>
              <w:t>Tensão de operação</w:t>
            </w:r>
          </w:p>
        </w:tc>
        <w:tc>
          <w:tcPr>
            <w:tcW w:w="3938" w:type="dxa"/>
            <w:tcBorders>
              <w:top w:val="single" w:sz="2" w:space="0" w:color="000000"/>
              <w:left w:val="single" w:sz="2" w:space="0" w:color="000000"/>
              <w:bottom w:val="single" w:sz="2" w:space="0" w:color="000000"/>
              <w:right w:val="single" w:sz="2" w:space="0" w:color="000000"/>
            </w:tcBorders>
            <w:vAlign w:val="center"/>
          </w:tcPr>
          <w:p w:rsidR="00ED117A" w:rsidRPr="00E277DF" w:rsidRDefault="00ED117A" w:rsidP="004861A1">
            <w:pPr>
              <w:tabs>
                <w:tab w:val="left" w:pos="709"/>
              </w:tabs>
              <w:rPr>
                <w:rFonts w:cs="Calibri"/>
                <w:szCs w:val="22"/>
              </w:rPr>
            </w:pPr>
            <w:r w:rsidRPr="00E277DF">
              <w:rPr>
                <w:rFonts w:cs="Calibri"/>
                <w:szCs w:val="22"/>
              </w:rPr>
              <w:t xml:space="preserve">  220V / </w:t>
            </w:r>
            <w:r w:rsidR="004861A1">
              <w:rPr>
                <w:rFonts w:cs="Calibri"/>
                <w:szCs w:val="22"/>
              </w:rPr>
              <w:t>380</w:t>
            </w:r>
            <w:r w:rsidRPr="00E277DF">
              <w:rPr>
                <w:rFonts w:cs="Calibri"/>
                <w:szCs w:val="22"/>
              </w:rPr>
              <w:t>V</w:t>
            </w:r>
          </w:p>
        </w:tc>
      </w:tr>
      <w:tr w:rsidR="00ED117A" w:rsidRPr="00E277DF" w:rsidTr="00E277DF">
        <w:trPr>
          <w:trHeight w:val="248"/>
          <w:jc w:val="center"/>
        </w:trPr>
        <w:tc>
          <w:tcPr>
            <w:tcW w:w="4508" w:type="dxa"/>
            <w:tcBorders>
              <w:top w:val="single" w:sz="2" w:space="0" w:color="000000"/>
              <w:left w:val="single" w:sz="2" w:space="0" w:color="000000"/>
              <w:bottom w:val="single" w:sz="2" w:space="0" w:color="000000"/>
            </w:tcBorders>
            <w:vAlign w:val="center"/>
          </w:tcPr>
          <w:p w:rsidR="00ED117A" w:rsidRPr="00E277DF" w:rsidRDefault="00D201DF" w:rsidP="00E277DF">
            <w:pPr>
              <w:tabs>
                <w:tab w:val="left" w:pos="709"/>
              </w:tabs>
              <w:rPr>
                <w:rFonts w:cs="Calibri"/>
                <w:szCs w:val="22"/>
              </w:rPr>
            </w:pPr>
            <w:r>
              <w:rPr>
                <w:rFonts w:cs="Calibri"/>
                <w:szCs w:val="22"/>
              </w:rPr>
              <w:t>Tensão de impulso (Uimp)</w:t>
            </w:r>
          </w:p>
        </w:tc>
        <w:tc>
          <w:tcPr>
            <w:tcW w:w="3938" w:type="dxa"/>
            <w:tcBorders>
              <w:top w:val="single" w:sz="2" w:space="0" w:color="000000"/>
              <w:left w:val="single" w:sz="2" w:space="0" w:color="000000"/>
              <w:bottom w:val="single" w:sz="2" w:space="0" w:color="000000"/>
              <w:right w:val="single" w:sz="2" w:space="0" w:color="000000"/>
            </w:tcBorders>
            <w:vAlign w:val="center"/>
          </w:tcPr>
          <w:p w:rsidR="00ED117A" w:rsidRPr="00E277DF" w:rsidRDefault="00ED117A" w:rsidP="00E277DF">
            <w:pPr>
              <w:tabs>
                <w:tab w:val="left" w:pos="709"/>
              </w:tabs>
              <w:rPr>
                <w:rFonts w:cs="Calibri"/>
                <w:szCs w:val="22"/>
              </w:rPr>
            </w:pPr>
            <w:r w:rsidRPr="00E277DF">
              <w:rPr>
                <w:rFonts w:cs="Calibri"/>
                <w:szCs w:val="22"/>
              </w:rPr>
              <w:t xml:space="preserve">5kV </w:t>
            </w:r>
          </w:p>
        </w:tc>
      </w:tr>
      <w:tr w:rsidR="00ED117A" w:rsidRPr="00E277DF" w:rsidTr="00E277DF">
        <w:trPr>
          <w:trHeight w:val="248"/>
          <w:jc w:val="center"/>
        </w:trPr>
        <w:tc>
          <w:tcPr>
            <w:tcW w:w="4508" w:type="dxa"/>
            <w:tcBorders>
              <w:top w:val="single" w:sz="2" w:space="0" w:color="000000"/>
              <w:left w:val="single" w:sz="2" w:space="0" w:color="000000"/>
              <w:bottom w:val="single" w:sz="2" w:space="0" w:color="000000"/>
            </w:tcBorders>
            <w:vAlign w:val="center"/>
          </w:tcPr>
          <w:p w:rsidR="00ED117A" w:rsidRPr="00E277DF" w:rsidRDefault="00ED117A" w:rsidP="00E277DF">
            <w:pPr>
              <w:tabs>
                <w:tab w:val="left" w:pos="709"/>
              </w:tabs>
              <w:rPr>
                <w:rFonts w:cs="Calibri"/>
                <w:szCs w:val="22"/>
              </w:rPr>
            </w:pPr>
            <w:r w:rsidRPr="00E277DF">
              <w:rPr>
                <w:rFonts w:cs="Calibri"/>
                <w:szCs w:val="22"/>
              </w:rPr>
              <w:t>Cor</w:t>
            </w:r>
            <w:r w:rsidR="00D201DF">
              <w:rPr>
                <w:rFonts w:cs="Calibri"/>
                <w:szCs w:val="22"/>
              </w:rPr>
              <w:t>rente no barramento horizontal</w:t>
            </w:r>
          </w:p>
        </w:tc>
        <w:tc>
          <w:tcPr>
            <w:tcW w:w="3938" w:type="dxa"/>
            <w:tcBorders>
              <w:top w:val="single" w:sz="2" w:space="0" w:color="000000"/>
              <w:left w:val="single" w:sz="2" w:space="0" w:color="000000"/>
              <w:bottom w:val="single" w:sz="2" w:space="0" w:color="000000"/>
              <w:right w:val="single" w:sz="2" w:space="0" w:color="000000"/>
            </w:tcBorders>
            <w:vAlign w:val="center"/>
          </w:tcPr>
          <w:p w:rsidR="00ED117A" w:rsidRPr="00E277DF" w:rsidRDefault="00ED117A" w:rsidP="00E277DF">
            <w:pPr>
              <w:tabs>
                <w:tab w:val="left" w:pos="709"/>
              </w:tabs>
              <w:rPr>
                <w:rFonts w:cs="Calibri"/>
                <w:szCs w:val="22"/>
              </w:rPr>
            </w:pPr>
            <w:r w:rsidRPr="00E277DF">
              <w:rPr>
                <w:rFonts w:cs="Calibri"/>
                <w:szCs w:val="22"/>
              </w:rPr>
              <w:t xml:space="preserve">conforme diagrama unifilar – Projeto </w:t>
            </w:r>
          </w:p>
        </w:tc>
      </w:tr>
      <w:tr w:rsidR="00ED117A" w:rsidRPr="00E277DF" w:rsidTr="00E277DF">
        <w:trPr>
          <w:trHeight w:val="250"/>
          <w:jc w:val="center"/>
        </w:trPr>
        <w:tc>
          <w:tcPr>
            <w:tcW w:w="4508" w:type="dxa"/>
            <w:tcBorders>
              <w:top w:val="single" w:sz="2" w:space="0" w:color="000000"/>
              <w:left w:val="single" w:sz="2" w:space="0" w:color="000000"/>
              <w:bottom w:val="single" w:sz="2" w:space="0" w:color="000000"/>
            </w:tcBorders>
            <w:vAlign w:val="center"/>
          </w:tcPr>
          <w:p w:rsidR="00ED117A" w:rsidRPr="00E277DF" w:rsidRDefault="00D201DF" w:rsidP="00E277DF">
            <w:pPr>
              <w:tabs>
                <w:tab w:val="left" w:pos="709"/>
              </w:tabs>
              <w:rPr>
                <w:rFonts w:cs="Calibri"/>
                <w:szCs w:val="22"/>
              </w:rPr>
            </w:pPr>
            <w:r>
              <w:rPr>
                <w:rFonts w:cs="Calibri"/>
                <w:szCs w:val="22"/>
              </w:rPr>
              <w:t>Corrente de curto circuito</w:t>
            </w:r>
            <w:r w:rsidR="00ED117A" w:rsidRPr="00E277DF">
              <w:rPr>
                <w:rFonts w:cs="Calibri"/>
                <w:szCs w:val="22"/>
              </w:rPr>
              <w:t xml:space="preserve"> (Icc simétrico) </w:t>
            </w:r>
          </w:p>
        </w:tc>
        <w:tc>
          <w:tcPr>
            <w:tcW w:w="3938" w:type="dxa"/>
            <w:tcBorders>
              <w:top w:val="single" w:sz="2" w:space="0" w:color="000000"/>
              <w:left w:val="single" w:sz="2" w:space="0" w:color="000000"/>
              <w:bottom w:val="single" w:sz="2" w:space="0" w:color="000000"/>
              <w:right w:val="single" w:sz="2" w:space="0" w:color="000000"/>
            </w:tcBorders>
            <w:vAlign w:val="center"/>
          </w:tcPr>
          <w:p w:rsidR="00ED117A" w:rsidRPr="00E277DF" w:rsidRDefault="00ED117A" w:rsidP="00E277DF">
            <w:pPr>
              <w:tabs>
                <w:tab w:val="left" w:pos="709"/>
              </w:tabs>
              <w:rPr>
                <w:rFonts w:cs="Calibri"/>
                <w:szCs w:val="22"/>
              </w:rPr>
            </w:pPr>
            <w:r w:rsidRPr="00E277DF">
              <w:rPr>
                <w:rFonts w:cs="Calibri"/>
                <w:szCs w:val="22"/>
              </w:rPr>
              <w:t>ver diagrama unifilar – Projeto</w:t>
            </w:r>
          </w:p>
        </w:tc>
      </w:tr>
      <w:tr w:rsidR="00ED117A" w:rsidRPr="00E277DF" w:rsidTr="00E277DF">
        <w:trPr>
          <w:trHeight w:val="248"/>
          <w:jc w:val="center"/>
        </w:trPr>
        <w:tc>
          <w:tcPr>
            <w:tcW w:w="4508" w:type="dxa"/>
            <w:tcBorders>
              <w:top w:val="single" w:sz="2" w:space="0" w:color="000000"/>
              <w:left w:val="single" w:sz="2" w:space="0" w:color="000000"/>
              <w:bottom w:val="single" w:sz="2" w:space="0" w:color="000000"/>
            </w:tcBorders>
            <w:vAlign w:val="center"/>
          </w:tcPr>
          <w:p w:rsidR="00ED117A" w:rsidRPr="00E277DF" w:rsidRDefault="0053511A" w:rsidP="00E277DF">
            <w:pPr>
              <w:tabs>
                <w:tab w:val="left" w:pos="709"/>
              </w:tabs>
              <w:rPr>
                <w:rFonts w:cs="Calibri"/>
                <w:szCs w:val="22"/>
              </w:rPr>
            </w:pPr>
            <w:r>
              <w:rPr>
                <w:rFonts w:cs="Calibri"/>
                <w:szCs w:val="22"/>
              </w:rPr>
              <w:t>Frequ</w:t>
            </w:r>
            <w:r w:rsidR="00D201DF">
              <w:rPr>
                <w:rFonts w:cs="Calibri"/>
                <w:szCs w:val="22"/>
              </w:rPr>
              <w:t>ência</w:t>
            </w:r>
          </w:p>
        </w:tc>
        <w:tc>
          <w:tcPr>
            <w:tcW w:w="3938" w:type="dxa"/>
            <w:tcBorders>
              <w:top w:val="single" w:sz="2" w:space="0" w:color="000000"/>
              <w:left w:val="single" w:sz="2" w:space="0" w:color="000000"/>
              <w:bottom w:val="single" w:sz="2" w:space="0" w:color="000000"/>
              <w:right w:val="single" w:sz="2" w:space="0" w:color="000000"/>
            </w:tcBorders>
            <w:vAlign w:val="center"/>
          </w:tcPr>
          <w:p w:rsidR="00ED117A" w:rsidRPr="00E277DF" w:rsidRDefault="00ED117A" w:rsidP="00E277DF">
            <w:pPr>
              <w:tabs>
                <w:tab w:val="left" w:pos="709"/>
              </w:tabs>
              <w:rPr>
                <w:rFonts w:cs="Calibri"/>
                <w:szCs w:val="22"/>
              </w:rPr>
            </w:pPr>
            <w:r w:rsidRPr="00E277DF">
              <w:rPr>
                <w:rFonts w:cs="Calibri"/>
                <w:szCs w:val="22"/>
              </w:rPr>
              <w:t xml:space="preserve">60 Hz </w:t>
            </w:r>
          </w:p>
        </w:tc>
      </w:tr>
      <w:tr w:rsidR="00ED117A" w:rsidRPr="00E277DF" w:rsidTr="00E277DF">
        <w:trPr>
          <w:trHeight w:val="248"/>
          <w:jc w:val="center"/>
        </w:trPr>
        <w:tc>
          <w:tcPr>
            <w:tcW w:w="4508" w:type="dxa"/>
            <w:tcBorders>
              <w:top w:val="single" w:sz="2" w:space="0" w:color="000000"/>
              <w:left w:val="single" w:sz="2" w:space="0" w:color="000000"/>
              <w:bottom w:val="single" w:sz="2" w:space="0" w:color="000000"/>
            </w:tcBorders>
            <w:vAlign w:val="center"/>
          </w:tcPr>
          <w:p w:rsidR="00ED117A" w:rsidRPr="00E277DF" w:rsidRDefault="00D201DF" w:rsidP="00E277DF">
            <w:pPr>
              <w:tabs>
                <w:tab w:val="left" w:pos="709"/>
              </w:tabs>
              <w:rPr>
                <w:rFonts w:cs="Calibri"/>
                <w:szCs w:val="22"/>
              </w:rPr>
            </w:pPr>
            <w:r>
              <w:rPr>
                <w:rFonts w:cs="Calibri"/>
                <w:szCs w:val="22"/>
              </w:rPr>
              <w:t>Número de fases</w:t>
            </w:r>
          </w:p>
        </w:tc>
        <w:tc>
          <w:tcPr>
            <w:tcW w:w="3938" w:type="dxa"/>
            <w:tcBorders>
              <w:top w:val="single" w:sz="2" w:space="0" w:color="000000"/>
              <w:left w:val="single" w:sz="2" w:space="0" w:color="000000"/>
              <w:bottom w:val="single" w:sz="2" w:space="0" w:color="000000"/>
              <w:right w:val="single" w:sz="2" w:space="0" w:color="000000"/>
            </w:tcBorders>
            <w:vAlign w:val="center"/>
          </w:tcPr>
          <w:p w:rsidR="00ED117A" w:rsidRPr="00E277DF" w:rsidRDefault="00ED117A" w:rsidP="00E277DF">
            <w:pPr>
              <w:tabs>
                <w:tab w:val="left" w:pos="709"/>
              </w:tabs>
              <w:rPr>
                <w:rFonts w:cs="Calibri"/>
                <w:szCs w:val="22"/>
              </w:rPr>
            </w:pPr>
            <w:r w:rsidRPr="00E277DF">
              <w:rPr>
                <w:rFonts w:cs="Calibri"/>
                <w:szCs w:val="22"/>
              </w:rPr>
              <w:t xml:space="preserve">3 </w:t>
            </w:r>
          </w:p>
        </w:tc>
      </w:tr>
    </w:tbl>
    <w:p w:rsidR="00ED117A" w:rsidRPr="00E277DF" w:rsidRDefault="00ED117A" w:rsidP="00A90C5C">
      <w:pPr>
        <w:pStyle w:val="Ttulo4"/>
        <w:tabs>
          <w:tab w:val="clear" w:pos="1222"/>
          <w:tab w:val="left" w:pos="709"/>
          <w:tab w:val="num" w:pos="851"/>
        </w:tabs>
        <w:ind w:left="851" w:hanging="709"/>
        <w:rPr>
          <w:b/>
          <w:lang w:val="pt-PT"/>
        </w:rPr>
      </w:pPr>
      <w:bookmarkStart w:id="92" w:name="_Toc141088128"/>
      <w:bookmarkStart w:id="93" w:name="_Toc150132717"/>
      <w:bookmarkStart w:id="94" w:name="_Toc157508778"/>
      <w:bookmarkStart w:id="95" w:name="_Toc192401904"/>
      <w:bookmarkStart w:id="96" w:name="_Toc192993022"/>
      <w:bookmarkStart w:id="97" w:name="_Toc274137218"/>
      <w:bookmarkStart w:id="98" w:name="_Toc280176139"/>
      <w:bookmarkStart w:id="99" w:name="_Toc171599914"/>
      <w:r w:rsidRPr="00E277DF">
        <w:rPr>
          <w:b/>
          <w:lang w:val="pt-PT"/>
        </w:rPr>
        <w:t>Características Gerais dos Quadros Elétricos</w:t>
      </w:r>
      <w:bookmarkEnd w:id="92"/>
      <w:bookmarkEnd w:id="93"/>
      <w:bookmarkEnd w:id="94"/>
      <w:bookmarkEnd w:id="95"/>
      <w:bookmarkEnd w:id="96"/>
      <w:bookmarkEnd w:id="97"/>
      <w:bookmarkEnd w:id="98"/>
      <w:bookmarkEnd w:id="99"/>
    </w:p>
    <w:p w:rsidR="00ED117A" w:rsidRPr="00E277DF" w:rsidRDefault="00ED117A" w:rsidP="00ED117A">
      <w:pPr>
        <w:tabs>
          <w:tab w:val="left" w:pos="709"/>
        </w:tabs>
        <w:rPr>
          <w:rFonts w:cs="Calibri"/>
          <w:szCs w:val="22"/>
        </w:rPr>
      </w:pPr>
      <w:r w:rsidRPr="00E277DF">
        <w:rPr>
          <w:rFonts w:cs="Calibri"/>
          <w:szCs w:val="22"/>
        </w:rPr>
        <w:t>Deverão ser do tipo PTTA (parcial type-tested assemblies) conforme de</w:t>
      </w:r>
      <w:r w:rsidR="00A90C5C">
        <w:rPr>
          <w:rFonts w:cs="Calibri"/>
          <w:szCs w:val="22"/>
        </w:rPr>
        <w:t>finido pela</w:t>
      </w:r>
      <w:r w:rsidR="00DB23E5">
        <w:rPr>
          <w:rFonts w:cs="Calibri"/>
          <w:szCs w:val="22"/>
        </w:rPr>
        <w:t xml:space="preserve"> </w:t>
      </w:r>
      <w:r w:rsidR="00A90C5C">
        <w:rPr>
          <w:rFonts w:cs="Calibri"/>
          <w:szCs w:val="22"/>
        </w:rPr>
        <w:t>NBR IEC 60439.</w:t>
      </w:r>
    </w:p>
    <w:p w:rsidR="00ED117A" w:rsidRPr="00DB23E5" w:rsidRDefault="00ED117A" w:rsidP="00ED117A">
      <w:pPr>
        <w:tabs>
          <w:tab w:val="left" w:pos="709"/>
        </w:tabs>
        <w:rPr>
          <w:rFonts w:cs="Calibri"/>
          <w:sz w:val="16"/>
          <w:szCs w:val="22"/>
        </w:rPr>
      </w:pPr>
    </w:p>
    <w:p w:rsidR="00ED117A" w:rsidRPr="00E277DF" w:rsidRDefault="00ED117A" w:rsidP="00ED117A">
      <w:pPr>
        <w:tabs>
          <w:tab w:val="left" w:pos="709"/>
        </w:tabs>
        <w:rPr>
          <w:rFonts w:cs="Calibri"/>
          <w:szCs w:val="22"/>
        </w:rPr>
      </w:pPr>
      <w:r w:rsidRPr="00E277DF">
        <w:rPr>
          <w:rFonts w:cs="Calibri"/>
          <w:szCs w:val="22"/>
        </w:rPr>
        <w:t xml:space="preserve">Para alta garantia de segurança, as características construtivas deverão obedecer </w:t>
      </w:r>
      <w:r w:rsidR="00143CE6" w:rsidRPr="00E277DF">
        <w:rPr>
          <w:rFonts w:cs="Calibri"/>
          <w:szCs w:val="22"/>
        </w:rPr>
        <w:t>à</w:t>
      </w:r>
      <w:r w:rsidRPr="00E277DF">
        <w:rPr>
          <w:rFonts w:cs="Calibri"/>
          <w:szCs w:val="22"/>
        </w:rPr>
        <w:t xml:space="preserve"> norma NBR</w:t>
      </w:r>
      <w:r w:rsidR="00A90C5C">
        <w:rPr>
          <w:rFonts w:cs="Calibri"/>
          <w:szCs w:val="22"/>
        </w:rPr>
        <w:t xml:space="preserve"> </w:t>
      </w:r>
      <w:r w:rsidRPr="00E277DF">
        <w:rPr>
          <w:rFonts w:cs="Calibri"/>
          <w:szCs w:val="22"/>
        </w:rPr>
        <w:t>IEC</w:t>
      </w:r>
      <w:r w:rsidR="00A90C5C">
        <w:rPr>
          <w:rFonts w:cs="Calibri"/>
          <w:szCs w:val="22"/>
        </w:rPr>
        <w:t xml:space="preserve"> </w:t>
      </w:r>
      <w:r w:rsidRPr="00E277DF">
        <w:rPr>
          <w:rFonts w:cs="Calibri"/>
          <w:szCs w:val="22"/>
        </w:rPr>
        <w:t xml:space="preserve">60439-1, com a compartimentação entre unidades funcionais que atendam a forma 2b </w:t>
      </w:r>
      <w:r w:rsidRPr="00E277DF">
        <w:rPr>
          <w:rFonts w:cs="Calibri"/>
          <w:szCs w:val="22"/>
        </w:rPr>
        <w:softHyphen/>
        <w:t>abaixo definida. Construída em estrutura auto-supor</w:t>
      </w:r>
      <w:r w:rsidR="00143CE6">
        <w:rPr>
          <w:rFonts w:cs="Calibri"/>
          <w:szCs w:val="22"/>
        </w:rPr>
        <w:t>tante em chapa de aço carbono e</w:t>
      </w:r>
      <w:r w:rsidRPr="00E277DF">
        <w:rPr>
          <w:rFonts w:cs="Calibri"/>
          <w:szCs w:val="22"/>
        </w:rPr>
        <w:t xml:space="preserve"> fechamentos executados em bitola 14USG. </w:t>
      </w:r>
    </w:p>
    <w:p w:rsidR="00ED117A" w:rsidRPr="00DB23E5" w:rsidRDefault="00ED117A" w:rsidP="00ED117A">
      <w:pPr>
        <w:tabs>
          <w:tab w:val="left" w:pos="709"/>
        </w:tabs>
        <w:rPr>
          <w:rFonts w:cs="Calibri"/>
          <w:sz w:val="16"/>
          <w:szCs w:val="22"/>
        </w:rPr>
      </w:pPr>
    </w:p>
    <w:p w:rsidR="00ED117A" w:rsidRDefault="00ED117A" w:rsidP="00ED117A">
      <w:pPr>
        <w:tabs>
          <w:tab w:val="left" w:pos="709"/>
        </w:tabs>
        <w:rPr>
          <w:rFonts w:cs="Calibri"/>
          <w:szCs w:val="22"/>
        </w:rPr>
      </w:pPr>
      <w:r w:rsidRPr="00E277DF">
        <w:rPr>
          <w:rFonts w:cs="Calibri"/>
          <w:szCs w:val="22"/>
        </w:rPr>
        <w:t>Separações internas por barreiras e divisões deverão ser efetuadas de modo a garantir:</w:t>
      </w:r>
    </w:p>
    <w:p w:rsidR="00A90C5C" w:rsidRPr="00A90C5C" w:rsidRDefault="00A90C5C" w:rsidP="00ED117A">
      <w:pPr>
        <w:tabs>
          <w:tab w:val="left" w:pos="709"/>
        </w:tabs>
        <w:rPr>
          <w:rFonts w:cs="Calibri"/>
          <w:sz w:val="16"/>
          <w:szCs w:val="22"/>
        </w:rPr>
      </w:pPr>
    </w:p>
    <w:p w:rsidR="00ED117A" w:rsidRDefault="00A90C5C" w:rsidP="00EA5B32">
      <w:pPr>
        <w:numPr>
          <w:ilvl w:val="0"/>
          <w:numId w:val="19"/>
        </w:numPr>
        <w:tabs>
          <w:tab w:val="clear" w:pos="720"/>
          <w:tab w:val="num" w:pos="426"/>
          <w:tab w:val="num" w:pos="567"/>
        </w:tabs>
        <w:ind w:left="567" w:hanging="283"/>
        <w:rPr>
          <w:rFonts w:cs="Calibri"/>
          <w:szCs w:val="22"/>
        </w:rPr>
      </w:pPr>
      <w:r w:rsidRPr="00E277DF">
        <w:rPr>
          <w:rFonts w:cs="Calibri"/>
          <w:szCs w:val="22"/>
        </w:rPr>
        <w:t>Proteção</w:t>
      </w:r>
      <w:r w:rsidR="00ED117A" w:rsidRPr="00E277DF">
        <w:rPr>
          <w:rFonts w:cs="Calibri"/>
          <w:szCs w:val="22"/>
        </w:rPr>
        <w:t xml:space="preserve"> contra contatos com partes vivas pertencentes às unidades funcionais adjacentes;</w:t>
      </w:r>
    </w:p>
    <w:p w:rsidR="00A90C5C" w:rsidRPr="00A90C5C" w:rsidRDefault="00A90C5C" w:rsidP="00A90C5C">
      <w:pPr>
        <w:tabs>
          <w:tab w:val="num" w:pos="567"/>
        </w:tabs>
        <w:ind w:left="567"/>
        <w:rPr>
          <w:rFonts w:cs="Calibri"/>
          <w:sz w:val="16"/>
          <w:szCs w:val="22"/>
        </w:rPr>
      </w:pPr>
    </w:p>
    <w:p w:rsidR="00ED117A" w:rsidRDefault="00A90C5C" w:rsidP="00EA5B32">
      <w:pPr>
        <w:numPr>
          <w:ilvl w:val="0"/>
          <w:numId w:val="19"/>
        </w:numPr>
        <w:tabs>
          <w:tab w:val="clear" w:pos="720"/>
          <w:tab w:val="num" w:pos="426"/>
          <w:tab w:val="num" w:pos="567"/>
        </w:tabs>
        <w:ind w:left="567" w:hanging="283"/>
        <w:rPr>
          <w:rFonts w:cs="Calibri"/>
          <w:szCs w:val="22"/>
        </w:rPr>
      </w:pPr>
      <w:r w:rsidRPr="00E277DF">
        <w:rPr>
          <w:rFonts w:cs="Calibri"/>
          <w:szCs w:val="22"/>
        </w:rPr>
        <w:t>Proteção</w:t>
      </w:r>
      <w:r w:rsidR="00ED117A" w:rsidRPr="00E277DF">
        <w:rPr>
          <w:rFonts w:cs="Calibri"/>
          <w:szCs w:val="22"/>
        </w:rPr>
        <w:t xml:space="preserve"> contra passagem de corpos sólidos estranhos;</w:t>
      </w:r>
    </w:p>
    <w:p w:rsidR="00A90C5C" w:rsidRPr="00A90C5C" w:rsidRDefault="00A90C5C" w:rsidP="00A90C5C">
      <w:pPr>
        <w:tabs>
          <w:tab w:val="num" w:pos="567"/>
        </w:tabs>
        <w:rPr>
          <w:rFonts w:cs="Calibri"/>
          <w:sz w:val="16"/>
          <w:szCs w:val="22"/>
        </w:rPr>
      </w:pPr>
    </w:p>
    <w:p w:rsidR="00ED117A" w:rsidRPr="00E277DF" w:rsidRDefault="00A90C5C" w:rsidP="00EA5B32">
      <w:pPr>
        <w:numPr>
          <w:ilvl w:val="0"/>
          <w:numId w:val="19"/>
        </w:numPr>
        <w:tabs>
          <w:tab w:val="clear" w:pos="720"/>
          <w:tab w:val="num" w:pos="426"/>
          <w:tab w:val="num" w:pos="567"/>
        </w:tabs>
        <w:ind w:left="567" w:hanging="283"/>
        <w:rPr>
          <w:rFonts w:cs="Calibri"/>
          <w:szCs w:val="22"/>
        </w:rPr>
      </w:pPr>
      <w:r w:rsidRPr="00E277DF">
        <w:rPr>
          <w:rFonts w:cs="Calibri"/>
          <w:szCs w:val="22"/>
        </w:rPr>
        <w:t>Limitar</w:t>
      </w:r>
      <w:r w:rsidR="00ED117A" w:rsidRPr="00E277DF">
        <w:rPr>
          <w:rFonts w:cs="Calibri"/>
          <w:szCs w:val="22"/>
        </w:rPr>
        <w:t xml:space="preserve"> a possibilidade de se iniciar um arco, bem como confinar os efeitos decorrentes de um</w:t>
      </w:r>
      <w:r w:rsidR="0053511A">
        <w:rPr>
          <w:rFonts w:cs="Calibri"/>
          <w:szCs w:val="22"/>
        </w:rPr>
        <w:t xml:space="preserve"> </w:t>
      </w:r>
      <w:r w:rsidR="00ED117A" w:rsidRPr="00E277DF">
        <w:rPr>
          <w:rFonts w:cs="Calibri"/>
          <w:szCs w:val="22"/>
        </w:rPr>
        <w:t>curto-circuito dentro da unidade funcional.</w:t>
      </w:r>
    </w:p>
    <w:p w:rsidR="00EC62B0" w:rsidRPr="00DB23E5" w:rsidRDefault="00EC62B0" w:rsidP="00ED117A">
      <w:pPr>
        <w:tabs>
          <w:tab w:val="left" w:pos="709"/>
        </w:tabs>
        <w:rPr>
          <w:rFonts w:cs="Calibri"/>
          <w:sz w:val="18"/>
          <w:szCs w:val="22"/>
        </w:rPr>
      </w:pPr>
    </w:p>
    <w:tbl>
      <w:tblPr>
        <w:tblW w:w="9072" w:type="dxa"/>
        <w:tblInd w:w="108" w:type="dxa"/>
        <w:tblLook w:val="0000"/>
      </w:tblPr>
      <w:tblGrid>
        <w:gridCol w:w="1315"/>
        <w:gridCol w:w="7757"/>
      </w:tblGrid>
      <w:tr w:rsidR="00ED117A" w:rsidRPr="00E277DF" w:rsidTr="00A90C5C">
        <w:trPr>
          <w:trHeight w:val="253"/>
        </w:trPr>
        <w:tc>
          <w:tcPr>
            <w:tcW w:w="9072" w:type="dxa"/>
            <w:gridSpan w:val="2"/>
            <w:tcBorders>
              <w:top w:val="single" w:sz="2" w:space="0" w:color="000000"/>
              <w:left w:val="single" w:sz="2" w:space="0" w:color="000000"/>
              <w:bottom w:val="single" w:sz="2" w:space="0" w:color="000000"/>
              <w:right w:val="single" w:sz="2" w:space="0" w:color="000000"/>
            </w:tcBorders>
            <w:vAlign w:val="center"/>
          </w:tcPr>
          <w:p w:rsidR="00ED117A" w:rsidRPr="00E277DF" w:rsidRDefault="00ED117A" w:rsidP="00A90C5C">
            <w:pPr>
              <w:tabs>
                <w:tab w:val="left" w:pos="709"/>
              </w:tabs>
              <w:rPr>
                <w:rFonts w:cs="Calibri"/>
                <w:b/>
                <w:szCs w:val="22"/>
              </w:rPr>
            </w:pPr>
            <w:r w:rsidRPr="00E277DF">
              <w:rPr>
                <w:rFonts w:cs="Calibri"/>
                <w:b/>
                <w:szCs w:val="22"/>
              </w:rPr>
              <w:t>Formas típicas de separação (conforme a norma NBR</w:t>
            </w:r>
            <w:r w:rsidR="00A90C5C">
              <w:rPr>
                <w:rFonts w:cs="Calibri"/>
                <w:b/>
                <w:szCs w:val="22"/>
              </w:rPr>
              <w:t xml:space="preserve"> </w:t>
            </w:r>
            <w:r w:rsidRPr="00E277DF">
              <w:rPr>
                <w:rFonts w:cs="Calibri"/>
                <w:b/>
                <w:szCs w:val="22"/>
              </w:rPr>
              <w:t>IEC</w:t>
            </w:r>
            <w:r w:rsidR="00A90C5C">
              <w:rPr>
                <w:rFonts w:cs="Calibri"/>
                <w:b/>
                <w:szCs w:val="22"/>
              </w:rPr>
              <w:t xml:space="preserve"> </w:t>
            </w:r>
            <w:r w:rsidRPr="00E277DF">
              <w:rPr>
                <w:rFonts w:cs="Calibri"/>
                <w:b/>
                <w:szCs w:val="22"/>
              </w:rPr>
              <w:t>60439-1</w:t>
            </w:r>
            <w:r w:rsidR="00143CE6">
              <w:rPr>
                <w:rFonts w:cs="Calibri"/>
                <w:b/>
                <w:szCs w:val="22"/>
              </w:rPr>
              <w:t>)</w:t>
            </w:r>
            <w:r w:rsidRPr="00E277DF">
              <w:rPr>
                <w:rFonts w:cs="Calibri"/>
                <w:b/>
                <w:szCs w:val="22"/>
              </w:rPr>
              <w:t xml:space="preserve"> </w:t>
            </w:r>
          </w:p>
        </w:tc>
      </w:tr>
      <w:tr w:rsidR="00ED117A" w:rsidRPr="00E277DF" w:rsidTr="00A90C5C">
        <w:trPr>
          <w:trHeight w:val="248"/>
        </w:trPr>
        <w:tc>
          <w:tcPr>
            <w:tcW w:w="1315" w:type="dxa"/>
            <w:tcBorders>
              <w:top w:val="single" w:sz="2" w:space="0" w:color="000000"/>
              <w:left w:val="single" w:sz="2" w:space="0" w:color="000000"/>
              <w:bottom w:val="single" w:sz="2" w:space="0" w:color="000000"/>
              <w:right w:val="single" w:sz="2" w:space="0" w:color="000000"/>
            </w:tcBorders>
            <w:vAlign w:val="center"/>
          </w:tcPr>
          <w:p w:rsidR="00ED117A" w:rsidRPr="00D201DF" w:rsidRDefault="00ED117A" w:rsidP="00E277DF">
            <w:pPr>
              <w:tabs>
                <w:tab w:val="left" w:pos="709"/>
              </w:tabs>
              <w:rPr>
                <w:rFonts w:cs="Calibri"/>
                <w:szCs w:val="22"/>
              </w:rPr>
            </w:pPr>
            <w:r w:rsidRPr="00D201DF">
              <w:rPr>
                <w:rFonts w:cs="Calibri"/>
                <w:szCs w:val="22"/>
              </w:rPr>
              <w:t xml:space="preserve">Forma 1 </w:t>
            </w:r>
          </w:p>
        </w:tc>
        <w:tc>
          <w:tcPr>
            <w:tcW w:w="7757" w:type="dxa"/>
            <w:tcBorders>
              <w:top w:val="single" w:sz="2" w:space="0" w:color="000000"/>
              <w:left w:val="single" w:sz="2" w:space="0" w:color="000000"/>
              <w:bottom w:val="single" w:sz="2" w:space="0" w:color="000000"/>
              <w:right w:val="single" w:sz="2" w:space="0" w:color="000000"/>
            </w:tcBorders>
            <w:vAlign w:val="center"/>
          </w:tcPr>
          <w:p w:rsidR="00ED117A" w:rsidRPr="00D201DF" w:rsidRDefault="00ED117A" w:rsidP="00E277DF">
            <w:pPr>
              <w:tabs>
                <w:tab w:val="left" w:pos="709"/>
              </w:tabs>
              <w:rPr>
                <w:rFonts w:cs="Calibri"/>
                <w:szCs w:val="22"/>
              </w:rPr>
            </w:pPr>
            <w:r w:rsidRPr="00D201DF">
              <w:rPr>
                <w:rFonts w:cs="Calibri"/>
                <w:szCs w:val="22"/>
              </w:rPr>
              <w:t xml:space="preserve">Nenhuma separação </w:t>
            </w:r>
          </w:p>
        </w:tc>
      </w:tr>
      <w:tr w:rsidR="00ED117A" w:rsidRPr="00E277DF" w:rsidTr="00A90C5C">
        <w:trPr>
          <w:trHeight w:val="659"/>
        </w:trPr>
        <w:tc>
          <w:tcPr>
            <w:tcW w:w="1315" w:type="dxa"/>
            <w:tcBorders>
              <w:top w:val="single" w:sz="2" w:space="0" w:color="000000"/>
              <w:left w:val="single" w:sz="2" w:space="0" w:color="000000"/>
              <w:bottom w:val="single" w:sz="2" w:space="0" w:color="000000"/>
              <w:right w:val="single" w:sz="2" w:space="0" w:color="000000"/>
            </w:tcBorders>
          </w:tcPr>
          <w:p w:rsidR="00ED117A" w:rsidRPr="00E277DF" w:rsidRDefault="00ED117A" w:rsidP="00E277DF">
            <w:pPr>
              <w:tabs>
                <w:tab w:val="left" w:pos="709"/>
              </w:tabs>
              <w:rPr>
                <w:rFonts w:cs="Calibri"/>
                <w:szCs w:val="22"/>
              </w:rPr>
            </w:pPr>
            <w:r w:rsidRPr="00E277DF">
              <w:rPr>
                <w:rFonts w:cs="Calibri"/>
                <w:szCs w:val="22"/>
              </w:rPr>
              <w:t xml:space="preserve">Forma 2b </w:t>
            </w:r>
          </w:p>
        </w:tc>
        <w:tc>
          <w:tcPr>
            <w:tcW w:w="7757" w:type="dxa"/>
            <w:tcBorders>
              <w:top w:val="single" w:sz="2" w:space="0" w:color="000000"/>
              <w:left w:val="single" w:sz="2" w:space="0" w:color="000000"/>
              <w:bottom w:val="single" w:sz="2" w:space="0" w:color="000000"/>
              <w:right w:val="single" w:sz="2" w:space="0" w:color="000000"/>
            </w:tcBorders>
          </w:tcPr>
          <w:p w:rsidR="00ED117A" w:rsidRPr="00E277DF" w:rsidRDefault="00ED117A" w:rsidP="00E277DF">
            <w:pPr>
              <w:tabs>
                <w:tab w:val="left" w:pos="709"/>
              </w:tabs>
              <w:rPr>
                <w:rFonts w:cs="Calibri"/>
                <w:szCs w:val="22"/>
              </w:rPr>
            </w:pPr>
            <w:r w:rsidRPr="00E277DF">
              <w:rPr>
                <w:rFonts w:cs="Calibri"/>
                <w:szCs w:val="22"/>
              </w:rPr>
              <w:t>Separação entre barramentos e unidades funcionais</w:t>
            </w:r>
            <w:r w:rsidR="00143CE6">
              <w:rPr>
                <w:rFonts w:cs="Calibri"/>
                <w:szCs w:val="22"/>
              </w:rPr>
              <w:t>,</w:t>
            </w:r>
            <w:r w:rsidRPr="00E277DF">
              <w:rPr>
                <w:rFonts w:cs="Calibri"/>
                <w:szCs w:val="22"/>
              </w:rPr>
              <w:t xml:space="preserve"> porém</w:t>
            </w:r>
            <w:r w:rsidR="00143CE6">
              <w:rPr>
                <w:rFonts w:cs="Calibri"/>
                <w:szCs w:val="22"/>
              </w:rPr>
              <w:t xml:space="preserve"> </w:t>
            </w:r>
            <w:r w:rsidRPr="00E277DF">
              <w:rPr>
                <w:rFonts w:cs="Calibri"/>
                <w:szCs w:val="22"/>
              </w:rPr>
              <w:t xml:space="preserve">as unidades funcionais </w:t>
            </w:r>
            <w:r w:rsidR="00143CE6">
              <w:rPr>
                <w:rFonts w:cs="Calibri"/>
                <w:szCs w:val="22"/>
              </w:rPr>
              <w:t xml:space="preserve">não possuem separações entre si. Além disso, </w:t>
            </w:r>
            <w:r w:rsidRPr="00E277DF">
              <w:rPr>
                <w:rFonts w:cs="Calibri"/>
                <w:szCs w:val="22"/>
              </w:rPr>
              <w:t>não existe nenhuma separação entre as unidades funcionais e seus respectivos terminais. Terminais separados dos barramentos</w:t>
            </w:r>
            <w:r w:rsidR="00143CE6">
              <w:rPr>
                <w:rFonts w:cs="Calibri"/>
                <w:szCs w:val="22"/>
              </w:rPr>
              <w:t>.</w:t>
            </w:r>
            <w:r w:rsidRPr="00E277DF">
              <w:rPr>
                <w:rFonts w:cs="Calibri"/>
                <w:szCs w:val="22"/>
              </w:rPr>
              <w:t xml:space="preserve"> </w:t>
            </w:r>
          </w:p>
        </w:tc>
      </w:tr>
      <w:tr w:rsidR="00ED117A" w:rsidRPr="00E277DF" w:rsidTr="00A90C5C">
        <w:trPr>
          <w:trHeight w:val="666"/>
        </w:trPr>
        <w:tc>
          <w:tcPr>
            <w:tcW w:w="1315" w:type="dxa"/>
            <w:tcBorders>
              <w:top w:val="single" w:sz="2" w:space="0" w:color="000000"/>
              <w:left w:val="single" w:sz="2" w:space="0" w:color="000000"/>
              <w:bottom w:val="single" w:sz="2" w:space="0" w:color="000000"/>
              <w:right w:val="single" w:sz="2" w:space="0" w:color="000000"/>
            </w:tcBorders>
          </w:tcPr>
          <w:p w:rsidR="00ED117A" w:rsidRPr="00E277DF" w:rsidRDefault="00ED117A" w:rsidP="00E277DF">
            <w:pPr>
              <w:tabs>
                <w:tab w:val="left" w:pos="709"/>
              </w:tabs>
              <w:rPr>
                <w:rFonts w:cs="Calibri"/>
                <w:szCs w:val="22"/>
              </w:rPr>
            </w:pPr>
            <w:r w:rsidRPr="00E277DF">
              <w:rPr>
                <w:rFonts w:cs="Calibri"/>
                <w:szCs w:val="22"/>
              </w:rPr>
              <w:t xml:space="preserve">Forma 3b </w:t>
            </w:r>
          </w:p>
        </w:tc>
        <w:tc>
          <w:tcPr>
            <w:tcW w:w="7757" w:type="dxa"/>
            <w:tcBorders>
              <w:top w:val="single" w:sz="2" w:space="0" w:color="000000"/>
              <w:left w:val="single" w:sz="2" w:space="0" w:color="000000"/>
              <w:bottom w:val="single" w:sz="2" w:space="0" w:color="000000"/>
              <w:right w:val="single" w:sz="2" w:space="0" w:color="000000"/>
            </w:tcBorders>
          </w:tcPr>
          <w:p w:rsidR="00ED117A" w:rsidRPr="00E277DF" w:rsidRDefault="00ED117A" w:rsidP="00E277DF">
            <w:pPr>
              <w:tabs>
                <w:tab w:val="left" w:pos="709"/>
              </w:tabs>
              <w:rPr>
                <w:rFonts w:cs="Calibri"/>
                <w:szCs w:val="22"/>
              </w:rPr>
            </w:pPr>
            <w:r w:rsidRPr="00E277DF">
              <w:rPr>
                <w:rFonts w:cs="Calibri"/>
                <w:szCs w:val="22"/>
              </w:rPr>
              <w:t>Separação entre barramentos e unidades funcionais e separação entre todas as unidades funcionais</w:t>
            </w:r>
            <w:r w:rsidR="00143CE6">
              <w:rPr>
                <w:rFonts w:cs="Calibri"/>
                <w:szCs w:val="22"/>
              </w:rPr>
              <w:t>,</w:t>
            </w:r>
            <w:r w:rsidRPr="00E277DF">
              <w:rPr>
                <w:rFonts w:cs="Calibri"/>
                <w:szCs w:val="22"/>
              </w:rPr>
              <w:t xml:space="preserve"> mas</w:t>
            </w:r>
            <w:r w:rsidR="00143CE6">
              <w:rPr>
                <w:rFonts w:cs="Calibri"/>
                <w:szCs w:val="22"/>
              </w:rPr>
              <w:t xml:space="preserve"> </w:t>
            </w:r>
            <w:r w:rsidRPr="00E277DF">
              <w:rPr>
                <w:rFonts w:cs="Calibri"/>
                <w:szCs w:val="22"/>
              </w:rPr>
              <w:t>não entre seus terminais de saída, de uma unidade para outra. Os terminais de saída preci</w:t>
            </w:r>
            <w:r w:rsidR="00143CE6">
              <w:rPr>
                <w:rFonts w:cs="Calibri"/>
                <w:szCs w:val="22"/>
              </w:rPr>
              <w:t>sam ser separados do barramento.</w:t>
            </w:r>
          </w:p>
        </w:tc>
      </w:tr>
      <w:tr w:rsidR="00ED117A" w:rsidRPr="00E277DF" w:rsidTr="00A90C5C">
        <w:trPr>
          <w:trHeight w:val="738"/>
        </w:trPr>
        <w:tc>
          <w:tcPr>
            <w:tcW w:w="1315" w:type="dxa"/>
            <w:tcBorders>
              <w:top w:val="single" w:sz="2" w:space="0" w:color="000000"/>
              <w:left w:val="single" w:sz="2" w:space="0" w:color="000000"/>
              <w:bottom w:val="single" w:sz="2" w:space="0" w:color="000000"/>
              <w:right w:val="single" w:sz="2" w:space="0" w:color="000000"/>
            </w:tcBorders>
          </w:tcPr>
          <w:p w:rsidR="00ED117A" w:rsidRPr="00E277DF" w:rsidRDefault="00ED117A" w:rsidP="00E277DF">
            <w:pPr>
              <w:tabs>
                <w:tab w:val="left" w:pos="709"/>
              </w:tabs>
              <w:rPr>
                <w:rFonts w:cs="Calibri"/>
                <w:szCs w:val="22"/>
              </w:rPr>
            </w:pPr>
            <w:r w:rsidRPr="00E277DF">
              <w:rPr>
                <w:rFonts w:cs="Calibri"/>
                <w:szCs w:val="22"/>
              </w:rPr>
              <w:t xml:space="preserve">Forma 4b </w:t>
            </w:r>
          </w:p>
        </w:tc>
        <w:tc>
          <w:tcPr>
            <w:tcW w:w="7757" w:type="dxa"/>
            <w:tcBorders>
              <w:top w:val="single" w:sz="2" w:space="0" w:color="000000"/>
              <w:left w:val="single" w:sz="2" w:space="0" w:color="000000"/>
              <w:bottom w:val="single" w:sz="2" w:space="0" w:color="000000"/>
              <w:right w:val="single" w:sz="2" w:space="0" w:color="000000"/>
            </w:tcBorders>
          </w:tcPr>
          <w:p w:rsidR="00ED117A" w:rsidRPr="00E277DF" w:rsidRDefault="00ED117A" w:rsidP="00E277DF">
            <w:pPr>
              <w:tabs>
                <w:tab w:val="left" w:pos="709"/>
              </w:tabs>
              <w:rPr>
                <w:rFonts w:cs="Calibri"/>
                <w:szCs w:val="22"/>
              </w:rPr>
            </w:pPr>
            <w:r w:rsidRPr="00E277DF">
              <w:rPr>
                <w:rFonts w:cs="Calibri"/>
                <w:szCs w:val="22"/>
              </w:rPr>
              <w:t xml:space="preserve">Separação entre barramentos e unidades funcionais e separação entre todas as unidades funcionais, incluindo seus terminais de saída, de uma unidade para outra. Os terminais de saída são separados dos barramentos. </w:t>
            </w:r>
          </w:p>
        </w:tc>
      </w:tr>
    </w:tbl>
    <w:p w:rsidR="00ED117A" w:rsidRPr="00DB23E5" w:rsidRDefault="00ED117A" w:rsidP="00ED117A">
      <w:pPr>
        <w:tabs>
          <w:tab w:val="left" w:pos="709"/>
        </w:tabs>
        <w:rPr>
          <w:rFonts w:cs="Calibri"/>
          <w:sz w:val="16"/>
          <w:szCs w:val="22"/>
        </w:rPr>
      </w:pPr>
    </w:p>
    <w:p w:rsidR="00ED117A" w:rsidRPr="00E277DF" w:rsidRDefault="00ED117A" w:rsidP="00ED117A">
      <w:pPr>
        <w:tabs>
          <w:tab w:val="left" w:pos="709"/>
        </w:tabs>
        <w:rPr>
          <w:rFonts w:cs="Calibri"/>
          <w:szCs w:val="22"/>
        </w:rPr>
      </w:pPr>
      <w:r w:rsidRPr="00E277DF">
        <w:rPr>
          <w:rFonts w:cs="Calibri"/>
          <w:szCs w:val="22"/>
        </w:rPr>
        <w:t>Cada quadro deverá ser construído por chapas de a</w:t>
      </w:r>
      <w:r w:rsidR="00143CE6">
        <w:rPr>
          <w:rFonts w:cs="Calibri"/>
          <w:szCs w:val="22"/>
        </w:rPr>
        <w:t>ço carbono, estas de espessuras</w:t>
      </w:r>
      <w:r w:rsidRPr="00E277DF">
        <w:rPr>
          <w:rFonts w:cs="Calibri"/>
          <w:szCs w:val="22"/>
        </w:rPr>
        <w:t xml:space="preserve"> não inferior a 1,96mm (14 MSG). A estrutura deverá ser convenientemente reforçada, de modo que não ocorram deformações resultantes da carga dos elementos nela montados ou das operações de transporte.</w:t>
      </w:r>
    </w:p>
    <w:p w:rsidR="00ED117A" w:rsidRPr="00DB23E5" w:rsidRDefault="00ED117A" w:rsidP="00ED117A">
      <w:pPr>
        <w:tabs>
          <w:tab w:val="left" w:pos="709"/>
        </w:tabs>
        <w:rPr>
          <w:rFonts w:cs="Calibri"/>
          <w:sz w:val="16"/>
          <w:szCs w:val="22"/>
        </w:rPr>
      </w:pPr>
    </w:p>
    <w:p w:rsidR="00ED117A" w:rsidRPr="00E277DF" w:rsidRDefault="00ED117A" w:rsidP="00ED117A">
      <w:pPr>
        <w:tabs>
          <w:tab w:val="left" w:pos="709"/>
        </w:tabs>
        <w:rPr>
          <w:rFonts w:cs="Calibri"/>
          <w:szCs w:val="22"/>
        </w:rPr>
      </w:pPr>
      <w:r w:rsidRPr="00E277DF">
        <w:rPr>
          <w:rFonts w:cs="Calibri"/>
          <w:szCs w:val="22"/>
        </w:rPr>
        <w:t xml:space="preserve">Deverão ser previstos </w:t>
      </w:r>
      <w:r w:rsidR="00143CE6">
        <w:rPr>
          <w:rFonts w:cs="Calibri"/>
          <w:szCs w:val="22"/>
        </w:rPr>
        <w:t>dispositivos próprios no rodapé</w:t>
      </w:r>
      <w:r w:rsidRPr="00E277DF">
        <w:rPr>
          <w:rFonts w:cs="Calibri"/>
          <w:szCs w:val="22"/>
        </w:rPr>
        <w:t xml:space="preserve"> para fixação dos cubículos por chumbadores rápidos. </w:t>
      </w:r>
    </w:p>
    <w:p w:rsidR="00ED117A" w:rsidRPr="00DB23E5" w:rsidRDefault="00ED117A" w:rsidP="00ED117A">
      <w:pPr>
        <w:tabs>
          <w:tab w:val="left" w:pos="709"/>
        </w:tabs>
        <w:rPr>
          <w:rFonts w:cs="Calibri"/>
          <w:sz w:val="16"/>
          <w:szCs w:val="22"/>
        </w:rPr>
      </w:pPr>
    </w:p>
    <w:p w:rsidR="00ED117A" w:rsidRPr="00E277DF" w:rsidRDefault="00ED117A" w:rsidP="00ED117A">
      <w:pPr>
        <w:tabs>
          <w:tab w:val="left" w:pos="709"/>
        </w:tabs>
        <w:rPr>
          <w:rFonts w:cs="Calibri"/>
          <w:szCs w:val="22"/>
        </w:rPr>
      </w:pPr>
      <w:r w:rsidRPr="00E277DF">
        <w:rPr>
          <w:rFonts w:cs="Calibri"/>
          <w:szCs w:val="22"/>
        </w:rPr>
        <w:lastRenderedPageBreak/>
        <w:t>As portas</w:t>
      </w:r>
      <w:r w:rsidR="00143CE6">
        <w:rPr>
          <w:rFonts w:cs="Calibri"/>
          <w:szCs w:val="22"/>
        </w:rPr>
        <w:t>,</w:t>
      </w:r>
      <w:r w:rsidRPr="00E277DF">
        <w:rPr>
          <w:rFonts w:cs="Calibri"/>
          <w:szCs w:val="22"/>
        </w:rPr>
        <w:t xml:space="preserve"> quando necessárias, deverão ser providas de fecho tipo </w:t>
      </w:r>
      <w:r w:rsidR="00A90C5C" w:rsidRPr="00E277DF">
        <w:rPr>
          <w:rFonts w:cs="Calibri"/>
          <w:szCs w:val="22"/>
        </w:rPr>
        <w:t>Cremona</w:t>
      </w:r>
      <w:r w:rsidRPr="00E277DF">
        <w:rPr>
          <w:rFonts w:cs="Calibri"/>
          <w:szCs w:val="22"/>
        </w:rPr>
        <w:t>. Grelhas de ventilação compat</w:t>
      </w:r>
      <w:r w:rsidR="00143CE6">
        <w:rPr>
          <w:rFonts w:cs="Calibri"/>
          <w:szCs w:val="22"/>
        </w:rPr>
        <w:t xml:space="preserve">íveis com o grau de proteção </w:t>
      </w:r>
      <w:r w:rsidRPr="00E277DF">
        <w:rPr>
          <w:rFonts w:cs="Calibri"/>
          <w:szCs w:val="22"/>
        </w:rPr>
        <w:t xml:space="preserve">deverão ser previstas para limitar a temperatura interna em 40ºC. </w:t>
      </w:r>
    </w:p>
    <w:p w:rsidR="00ED117A" w:rsidRPr="00E277DF" w:rsidRDefault="00DF7D92" w:rsidP="00ED117A">
      <w:pPr>
        <w:pStyle w:val="Default"/>
        <w:spacing w:after="240"/>
        <w:jc w:val="both"/>
        <w:rPr>
          <w:rFonts w:ascii="Calibri" w:hAnsi="Calibri" w:cs="Calibri"/>
          <w:color w:val="auto"/>
          <w:sz w:val="22"/>
          <w:szCs w:val="22"/>
        </w:rPr>
      </w:pPr>
      <w:r>
        <w:rPr>
          <w:rFonts w:ascii="Calibri" w:hAnsi="Calibri" w:cs="Calibri"/>
          <w:noProof/>
          <w:color w:val="auto"/>
          <w:sz w:val="22"/>
          <w:szCs w:val="22"/>
        </w:rPr>
        <w:drawing>
          <wp:inline distT="0" distB="0" distL="0" distR="0">
            <wp:extent cx="5781675" cy="466725"/>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781675" cy="466725"/>
                    </a:xfrm>
                    <a:prstGeom prst="rect">
                      <a:avLst/>
                    </a:prstGeom>
                    <a:noFill/>
                    <a:ln w="9525">
                      <a:noFill/>
                      <a:miter lim="800000"/>
                      <a:headEnd/>
                      <a:tailEnd/>
                    </a:ln>
                  </pic:spPr>
                </pic:pic>
              </a:graphicData>
            </a:graphic>
          </wp:inline>
        </w:drawing>
      </w:r>
    </w:p>
    <w:p w:rsidR="00ED117A" w:rsidRPr="00E277DF" w:rsidRDefault="00ED117A" w:rsidP="00ED117A">
      <w:pPr>
        <w:tabs>
          <w:tab w:val="left" w:pos="709"/>
        </w:tabs>
        <w:rPr>
          <w:rFonts w:cs="Calibri"/>
          <w:szCs w:val="22"/>
        </w:rPr>
      </w:pPr>
      <w:r w:rsidRPr="00E277DF">
        <w:rPr>
          <w:rFonts w:cs="Calibri"/>
          <w:szCs w:val="22"/>
        </w:rPr>
        <w:t xml:space="preserve">Os cubículos deverão ser providos de tampas de alumínio removíveis para a passagem dos cabos de potência, </w:t>
      </w:r>
      <w:r w:rsidR="00143CE6">
        <w:rPr>
          <w:rFonts w:cs="Calibri"/>
          <w:szCs w:val="22"/>
        </w:rPr>
        <w:t xml:space="preserve">a fim de </w:t>
      </w:r>
      <w:r w:rsidRPr="00E277DF">
        <w:rPr>
          <w:rFonts w:cs="Calibri"/>
          <w:szCs w:val="22"/>
        </w:rPr>
        <w:t xml:space="preserve">evitar aquecimentos decorrentes de indução magnética. </w:t>
      </w:r>
    </w:p>
    <w:p w:rsidR="00ED117A" w:rsidRPr="00E277DF" w:rsidRDefault="00ED117A" w:rsidP="00ED117A">
      <w:pPr>
        <w:tabs>
          <w:tab w:val="left" w:pos="709"/>
        </w:tabs>
        <w:rPr>
          <w:rFonts w:cs="Calibri"/>
          <w:szCs w:val="22"/>
        </w:rPr>
      </w:pPr>
    </w:p>
    <w:p w:rsidR="00ED117A" w:rsidRPr="00E277DF" w:rsidRDefault="00ED117A" w:rsidP="00ED117A">
      <w:pPr>
        <w:tabs>
          <w:tab w:val="left" w:pos="709"/>
        </w:tabs>
        <w:rPr>
          <w:rFonts w:cs="Calibri"/>
          <w:szCs w:val="22"/>
        </w:rPr>
      </w:pPr>
      <w:r w:rsidRPr="00E277DF">
        <w:rPr>
          <w:rFonts w:cs="Calibri"/>
          <w:szCs w:val="22"/>
        </w:rPr>
        <w:t>O projeto dos quadros e o arranjo dos componentes deverão assegurar o espaço adequado para inspeção e manutenção dos componentes, fiação e terminais. Os equipamentos montados no interior do cubículo deverão ser arranjados de modo que os bornes dos dispositivos montados nos painéis frontais sejam acessíveis sem necessidade de remoção de qualquer componente.</w:t>
      </w:r>
    </w:p>
    <w:p w:rsidR="00ED117A" w:rsidRPr="00E277DF" w:rsidRDefault="00ED117A" w:rsidP="00ED117A">
      <w:pPr>
        <w:tabs>
          <w:tab w:val="left" w:pos="709"/>
        </w:tabs>
        <w:rPr>
          <w:rFonts w:cs="Calibri"/>
          <w:szCs w:val="22"/>
        </w:rPr>
      </w:pPr>
    </w:p>
    <w:p w:rsidR="00ED117A" w:rsidRPr="00E277DF" w:rsidRDefault="00ED117A" w:rsidP="00ED117A">
      <w:pPr>
        <w:tabs>
          <w:tab w:val="left" w:pos="709"/>
        </w:tabs>
        <w:rPr>
          <w:rFonts w:cs="Calibri"/>
          <w:szCs w:val="22"/>
        </w:rPr>
      </w:pPr>
      <w:r w:rsidRPr="00E277DF">
        <w:rPr>
          <w:rFonts w:cs="Calibri"/>
          <w:szCs w:val="22"/>
        </w:rPr>
        <w:t>Todas as junções passíveis de remoção para manutenção e/ou montagem deverão ser feitas através de parafusos de aço galvanizado ou de material não corrosível. As bordas das chapas deverão ser dobradas de tal forma que as cabeças dos parafusos de junção não apareçam exter</w:t>
      </w:r>
      <w:r w:rsidR="00BF03D0">
        <w:rPr>
          <w:rFonts w:cs="Calibri"/>
          <w:szCs w:val="22"/>
        </w:rPr>
        <w:t>n</w:t>
      </w:r>
      <w:r w:rsidRPr="00E277DF">
        <w:rPr>
          <w:rFonts w:cs="Calibri"/>
          <w:szCs w:val="22"/>
        </w:rPr>
        <w:t>amente. Onde necessário, as porcas dos parafusos deverão ser soldadas às chapas para facilitar o aperto. O quadro deverá ser provido de porta, compreendendo toda a altura. A porta deverá ser equipada com gaxeta</w:t>
      </w:r>
      <w:r w:rsidR="00BF03D0">
        <w:rPr>
          <w:rFonts w:cs="Calibri"/>
          <w:szCs w:val="22"/>
        </w:rPr>
        <w:t>, dobradiças embutidas e trinco. D</w:t>
      </w:r>
      <w:r w:rsidRPr="00E277DF">
        <w:rPr>
          <w:rFonts w:cs="Calibri"/>
          <w:szCs w:val="22"/>
        </w:rPr>
        <w:t xml:space="preserve">everão ser providas aletas de ventilação, com telas de proteção contra insetos, de material não corrosível. </w:t>
      </w:r>
    </w:p>
    <w:p w:rsidR="00ED117A" w:rsidRPr="00E277DF" w:rsidRDefault="00ED117A" w:rsidP="00ED117A">
      <w:pPr>
        <w:tabs>
          <w:tab w:val="left" w:pos="709"/>
        </w:tabs>
        <w:rPr>
          <w:rFonts w:cs="Calibri"/>
          <w:szCs w:val="22"/>
        </w:rPr>
      </w:pPr>
    </w:p>
    <w:p w:rsidR="00ED117A" w:rsidRPr="00E277DF" w:rsidRDefault="00ED117A" w:rsidP="00ED117A">
      <w:pPr>
        <w:tabs>
          <w:tab w:val="left" w:pos="709"/>
        </w:tabs>
        <w:rPr>
          <w:rFonts w:cs="Calibri"/>
          <w:szCs w:val="22"/>
        </w:rPr>
      </w:pPr>
      <w:r w:rsidRPr="00E277DF">
        <w:rPr>
          <w:rFonts w:cs="Calibri"/>
          <w:szCs w:val="22"/>
        </w:rPr>
        <w:t>As partes externas não deverão apresentar sinais de solda ou de furação para não ferir a boa aparência do cubículo e deverão ter todas as faces retas sem saliências ou reentrâncias.</w:t>
      </w:r>
    </w:p>
    <w:p w:rsidR="00ED117A" w:rsidRPr="00E277DF" w:rsidRDefault="00ED117A" w:rsidP="00ED117A">
      <w:pPr>
        <w:tabs>
          <w:tab w:val="left" w:pos="709"/>
        </w:tabs>
        <w:rPr>
          <w:rFonts w:cs="Calibri"/>
          <w:szCs w:val="22"/>
        </w:rPr>
      </w:pPr>
    </w:p>
    <w:p w:rsidR="00ED117A" w:rsidRPr="00E277DF" w:rsidRDefault="00ED117A" w:rsidP="00ED117A">
      <w:pPr>
        <w:tabs>
          <w:tab w:val="left" w:pos="709"/>
        </w:tabs>
        <w:rPr>
          <w:rFonts w:cs="Calibri"/>
          <w:szCs w:val="22"/>
        </w:rPr>
      </w:pPr>
      <w:r w:rsidRPr="00E277DF">
        <w:rPr>
          <w:rFonts w:cs="Calibri"/>
          <w:szCs w:val="22"/>
        </w:rPr>
        <w:t xml:space="preserve">As portas deverão ser providas de dobradiças do tipo embutido para acesso aos disjuntores e/ou outros componentes, possuindo maçanetas providas de trinco do tipo Cremona e fechadura do tipo </w:t>
      </w:r>
      <w:r w:rsidR="00BF03D0">
        <w:rPr>
          <w:rFonts w:cs="Calibri"/>
          <w:szCs w:val="22"/>
        </w:rPr>
        <w:t>Yale,</w:t>
      </w:r>
      <w:r w:rsidRPr="00E277DF">
        <w:rPr>
          <w:rFonts w:cs="Calibri"/>
          <w:szCs w:val="22"/>
        </w:rPr>
        <w:t xml:space="preserve"> operadas por chave mestra.</w:t>
      </w:r>
    </w:p>
    <w:p w:rsidR="00ED117A" w:rsidRPr="00E277DF" w:rsidRDefault="00ED117A" w:rsidP="00ED117A">
      <w:pPr>
        <w:tabs>
          <w:tab w:val="left" w:pos="709"/>
        </w:tabs>
        <w:rPr>
          <w:rFonts w:cs="Calibri"/>
          <w:szCs w:val="22"/>
        </w:rPr>
      </w:pPr>
    </w:p>
    <w:p w:rsidR="00ED117A" w:rsidRPr="00E277DF" w:rsidRDefault="00ED117A" w:rsidP="00ED117A">
      <w:pPr>
        <w:tabs>
          <w:tab w:val="left" w:pos="709"/>
        </w:tabs>
        <w:rPr>
          <w:rFonts w:cs="Calibri"/>
          <w:szCs w:val="22"/>
        </w:rPr>
      </w:pPr>
      <w:r w:rsidRPr="00E277DF">
        <w:rPr>
          <w:rFonts w:cs="Calibri"/>
          <w:szCs w:val="22"/>
        </w:rPr>
        <w:t xml:space="preserve">As dobradiças e partes móveis, onde a tinta possa soltar ou descascar, deverão ser feitas de material não ferroso, como </w:t>
      </w:r>
      <w:r w:rsidR="00BF03D0">
        <w:rPr>
          <w:rFonts w:cs="Calibri"/>
          <w:szCs w:val="22"/>
        </w:rPr>
        <w:t>latão, bronze ou aço inoxidável.</w:t>
      </w:r>
      <w:r w:rsidRPr="00E277DF">
        <w:rPr>
          <w:rFonts w:cs="Calibri"/>
          <w:szCs w:val="22"/>
        </w:rPr>
        <w:t xml:space="preserve"> Pinos e arruelas de dobradiças deverão ser feitos de aço inoxidável.</w:t>
      </w:r>
    </w:p>
    <w:p w:rsidR="00ED117A" w:rsidRPr="00E277DF" w:rsidRDefault="00ED117A" w:rsidP="00ED117A">
      <w:pPr>
        <w:tabs>
          <w:tab w:val="left" w:pos="709"/>
        </w:tabs>
        <w:rPr>
          <w:rFonts w:cs="Calibri"/>
          <w:szCs w:val="22"/>
        </w:rPr>
      </w:pPr>
    </w:p>
    <w:p w:rsidR="00ED117A" w:rsidRPr="00E277DF" w:rsidRDefault="00BF03D0" w:rsidP="00ED117A">
      <w:pPr>
        <w:tabs>
          <w:tab w:val="left" w:pos="709"/>
        </w:tabs>
        <w:rPr>
          <w:rFonts w:cs="Calibri"/>
          <w:szCs w:val="22"/>
        </w:rPr>
      </w:pPr>
      <w:r w:rsidRPr="00E277DF">
        <w:rPr>
          <w:rFonts w:cs="Calibri"/>
          <w:szCs w:val="22"/>
        </w:rPr>
        <w:t>A entrada e saída dos cabos poder</w:t>
      </w:r>
      <w:r>
        <w:rPr>
          <w:rFonts w:cs="Calibri"/>
          <w:szCs w:val="22"/>
        </w:rPr>
        <w:t>ão ser</w:t>
      </w:r>
      <w:r w:rsidR="00ED117A" w:rsidRPr="00E277DF">
        <w:rPr>
          <w:rFonts w:cs="Calibri"/>
          <w:szCs w:val="22"/>
        </w:rPr>
        <w:t xml:space="preserve"> feita</w:t>
      </w:r>
      <w:r>
        <w:rPr>
          <w:rFonts w:cs="Calibri"/>
          <w:szCs w:val="22"/>
        </w:rPr>
        <w:t>s</w:t>
      </w:r>
      <w:r w:rsidR="00ED117A" w:rsidRPr="00E277DF">
        <w:rPr>
          <w:rFonts w:cs="Calibri"/>
          <w:szCs w:val="22"/>
        </w:rPr>
        <w:t xml:space="preserve"> por cima e por baixo</w:t>
      </w:r>
      <w:r w:rsidR="00A90C5C">
        <w:rPr>
          <w:rFonts w:cs="Calibri"/>
          <w:szCs w:val="22"/>
        </w:rPr>
        <w:t>,</w:t>
      </w:r>
      <w:r w:rsidR="00ED117A" w:rsidRPr="00E277DF">
        <w:rPr>
          <w:rFonts w:cs="Calibri"/>
          <w:szCs w:val="22"/>
        </w:rPr>
        <w:t xml:space="preserve"> devendo ser previstos suportes, furações e aberturas necessárias.</w:t>
      </w:r>
    </w:p>
    <w:p w:rsidR="00ED117A" w:rsidRPr="00E277DF" w:rsidRDefault="00ED117A" w:rsidP="00ED117A">
      <w:pPr>
        <w:tabs>
          <w:tab w:val="left" w:pos="709"/>
        </w:tabs>
        <w:rPr>
          <w:rFonts w:cs="Calibri"/>
          <w:szCs w:val="22"/>
        </w:rPr>
      </w:pPr>
    </w:p>
    <w:p w:rsidR="00ED117A" w:rsidRPr="00E277DF" w:rsidRDefault="00ED117A" w:rsidP="00ED117A">
      <w:pPr>
        <w:tabs>
          <w:tab w:val="left" w:pos="709"/>
        </w:tabs>
        <w:rPr>
          <w:rFonts w:cs="Calibri"/>
          <w:szCs w:val="22"/>
        </w:rPr>
      </w:pPr>
      <w:r w:rsidRPr="00E277DF">
        <w:rPr>
          <w:rFonts w:cs="Calibri"/>
          <w:szCs w:val="22"/>
        </w:rPr>
        <w:t>Os espaçamentos entre condutores deverão obedecer às normas das entidades anteriormente citadas, bem como aos valores constantes desta especificação.</w:t>
      </w:r>
    </w:p>
    <w:p w:rsidR="00ED117A" w:rsidRPr="00E277DF" w:rsidRDefault="00ED117A" w:rsidP="00ED117A">
      <w:pPr>
        <w:tabs>
          <w:tab w:val="left" w:pos="709"/>
        </w:tabs>
        <w:rPr>
          <w:rFonts w:cs="Calibri"/>
          <w:szCs w:val="22"/>
        </w:rPr>
      </w:pPr>
    </w:p>
    <w:p w:rsidR="00ED117A" w:rsidRDefault="00ED117A" w:rsidP="00ED117A">
      <w:pPr>
        <w:tabs>
          <w:tab w:val="left" w:pos="709"/>
        </w:tabs>
        <w:rPr>
          <w:rFonts w:cs="Calibri"/>
          <w:szCs w:val="22"/>
        </w:rPr>
      </w:pPr>
      <w:r w:rsidRPr="00E277DF">
        <w:rPr>
          <w:rFonts w:cs="Calibri"/>
          <w:szCs w:val="22"/>
        </w:rPr>
        <w:t>As fases deverão ser identificadas com pintura nas seguintes cores:</w:t>
      </w:r>
    </w:p>
    <w:p w:rsidR="00A90C5C" w:rsidRPr="00E277DF" w:rsidRDefault="00A90C5C" w:rsidP="00ED117A">
      <w:pPr>
        <w:tabs>
          <w:tab w:val="left" w:pos="709"/>
        </w:tabs>
        <w:rPr>
          <w:rFonts w:cs="Calibri"/>
          <w:szCs w:val="22"/>
        </w:rPr>
      </w:pPr>
    </w:p>
    <w:p w:rsidR="00A90C5C" w:rsidRDefault="00A90C5C" w:rsidP="00EA5B32">
      <w:pPr>
        <w:numPr>
          <w:ilvl w:val="0"/>
          <w:numId w:val="19"/>
        </w:numPr>
        <w:tabs>
          <w:tab w:val="clear" w:pos="720"/>
          <w:tab w:val="num" w:pos="426"/>
          <w:tab w:val="num" w:pos="567"/>
        </w:tabs>
        <w:ind w:left="567" w:hanging="283"/>
        <w:rPr>
          <w:rFonts w:cs="Calibri"/>
          <w:szCs w:val="22"/>
        </w:rPr>
        <w:sectPr w:rsidR="00A90C5C" w:rsidSect="000C0DE8">
          <w:headerReference w:type="even" r:id="rId12"/>
          <w:pgSz w:w="11907" w:h="16840" w:code="9"/>
          <w:pgMar w:top="2268" w:right="1418" w:bottom="1843" w:left="1418" w:header="851" w:footer="398" w:gutter="0"/>
          <w:cols w:space="708"/>
          <w:docGrid w:linePitch="360"/>
        </w:sectPr>
      </w:pPr>
    </w:p>
    <w:p w:rsidR="00ED117A" w:rsidRDefault="00ED117A" w:rsidP="00EA5B32">
      <w:pPr>
        <w:numPr>
          <w:ilvl w:val="0"/>
          <w:numId w:val="19"/>
        </w:numPr>
        <w:tabs>
          <w:tab w:val="clear" w:pos="720"/>
          <w:tab w:val="num" w:pos="426"/>
          <w:tab w:val="num" w:pos="567"/>
        </w:tabs>
        <w:ind w:left="567" w:hanging="283"/>
        <w:rPr>
          <w:rFonts w:cs="Calibri"/>
          <w:szCs w:val="22"/>
        </w:rPr>
      </w:pPr>
      <w:r w:rsidRPr="00E277DF">
        <w:rPr>
          <w:rFonts w:cs="Calibri"/>
          <w:szCs w:val="22"/>
        </w:rPr>
        <w:lastRenderedPageBreak/>
        <w:t xml:space="preserve">Fase A – </w:t>
      </w:r>
      <w:r w:rsidR="00315528">
        <w:rPr>
          <w:rFonts w:cs="Calibri"/>
          <w:szCs w:val="22"/>
        </w:rPr>
        <w:t>vermelho</w:t>
      </w:r>
      <w:r w:rsidR="00A90C5C">
        <w:rPr>
          <w:rFonts w:cs="Calibri"/>
          <w:szCs w:val="22"/>
        </w:rPr>
        <w:t>;</w:t>
      </w:r>
    </w:p>
    <w:p w:rsidR="00A90C5C" w:rsidRPr="00E277DF" w:rsidRDefault="00A90C5C" w:rsidP="00A90C5C">
      <w:pPr>
        <w:tabs>
          <w:tab w:val="num" w:pos="567"/>
        </w:tabs>
        <w:ind w:left="567"/>
        <w:rPr>
          <w:rFonts w:cs="Calibri"/>
          <w:szCs w:val="22"/>
        </w:rPr>
      </w:pPr>
    </w:p>
    <w:p w:rsidR="00ED117A" w:rsidRPr="00E277DF" w:rsidRDefault="00ED117A" w:rsidP="00EA5B32">
      <w:pPr>
        <w:numPr>
          <w:ilvl w:val="0"/>
          <w:numId w:val="19"/>
        </w:numPr>
        <w:tabs>
          <w:tab w:val="clear" w:pos="720"/>
          <w:tab w:val="num" w:pos="426"/>
          <w:tab w:val="num" w:pos="567"/>
        </w:tabs>
        <w:ind w:left="567" w:hanging="283"/>
        <w:rPr>
          <w:rFonts w:cs="Calibri"/>
          <w:szCs w:val="22"/>
        </w:rPr>
      </w:pPr>
      <w:r w:rsidRPr="00E277DF">
        <w:rPr>
          <w:rFonts w:cs="Calibri"/>
          <w:szCs w:val="22"/>
        </w:rPr>
        <w:t>Fase B – branco</w:t>
      </w:r>
      <w:r w:rsidR="00A90C5C">
        <w:rPr>
          <w:rFonts w:cs="Calibri"/>
          <w:szCs w:val="22"/>
        </w:rPr>
        <w:t>;</w:t>
      </w:r>
    </w:p>
    <w:p w:rsidR="00A90C5C" w:rsidRDefault="00A90C5C" w:rsidP="00A90C5C">
      <w:pPr>
        <w:tabs>
          <w:tab w:val="num" w:pos="426"/>
          <w:tab w:val="num" w:pos="567"/>
        </w:tabs>
        <w:ind w:left="567"/>
        <w:rPr>
          <w:rFonts w:cs="Calibri"/>
          <w:szCs w:val="22"/>
        </w:rPr>
      </w:pPr>
    </w:p>
    <w:p w:rsidR="00A90C5C" w:rsidRDefault="00ED117A" w:rsidP="00EA5B32">
      <w:pPr>
        <w:numPr>
          <w:ilvl w:val="0"/>
          <w:numId w:val="19"/>
        </w:numPr>
        <w:tabs>
          <w:tab w:val="clear" w:pos="720"/>
          <w:tab w:val="num" w:pos="426"/>
          <w:tab w:val="num" w:pos="567"/>
        </w:tabs>
        <w:ind w:left="567" w:hanging="283"/>
        <w:rPr>
          <w:rFonts w:cs="Calibri"/>
          <w:szCs w:val="22"/>
        </w:rPr>
      </w:pPr>
      <w:r w:rsidRPr="00E277DF">
        <w:rPr>
          <w:rFonts w:cs="Calibri"/>
          <w:szCs w:val="22"/>
        </w:rPr>
        <w:t xml:space="preserve">Fase C – </w:t>
      </w:r>
      <w:r w:rsidR="00315528">
        <w:rPr>
          <w:rFonts w:cs="Calibri"/>
          <w:szCs w:val="22"/>
        </w:rPr>
        <w:t>marrom</w:t>
      </w:r>
      <w:r w:rsidR="00A90C5C">
        <w:rPr>
          <w:rFonts w:cs="Calibri"/>
          <w:szCs w:val="22"/>
        </w:rPr>
        <w:t>;</w:t>
      </w:r>
    </w:p>
    <w:p w:rsidR="00A90C5C" w:rsidRDefault="00A90C5C" w:rsidP="00D201DF">
      <w:pPr>
        <w:pStyle w:val="PargrafodaLista"/>
        <w:ind w:left="0"/>
        <w:rPr>
          <w:rFonts w:cs="Calibri"/>
          <w:szCs w:val="22"/>
        </w:rPr>
      </w:pPr>
    </w:p>
    <w:p w:rsidR="00ED117A" w:rsidRPr="00E277DF" w:rsidRDefault="00ED117A" w:rsidP="00EA5B32">
      <w:pPr>
        <w:numPr>
          <w:ilvl w:val="0"/>
          <w:numId w:val="19"/>
        </w:numPr>
        <w:tabs>
          <w:tab w:val="clear" w:pos="720"/>
          <w:tab w:val="num" w:pos="426"/>
          <w:tab w:val="num" w:pos="567"/>
        </w:tabs>
        <w:ind w:left="567" w:hanging="283"/>
        <w:rPr>
          <w:rFonts w:cs="Calibri"/>
          <w:szCs w:val="22"/>
        </w:rPr>
      </w:pPr>
      <w:r w:rsidRPr="00E277DF">
        <w:rPr>
          <w:rFonts w:cs="Calibri"/>
          <w:szCs w:val="22"/>
        </w:rPr>
        <w:t xml:space="preserve">Neutro – azul </w:t>
      </w:r>
      <w:r w:rsidR="00315528">
        <w:rPr>
          <w:rFonts w:cs="Calibri"/>
          <w:szCs w:val="22"/>
        </w:rPr>
        <w:t>escuro;</w:t>
      </w:r>
    </w:p>
    <w:p w:rsidR="00A90C5C" w:rsidRDefault="00A90C5C" w:rsidP="00A90C5C">
      <w:pPr>
        <w:tabs>
          <w:tab w:val="num" w:pos="426"/>
          <w:tab w:val="num" w:pos="567"/>
        </w:tabs>
        <w:ind w:left="567"/>
        <w:rPr>
          <w:rFonts w:cs="Calibri"/>
          <w:szCs w:val="22"/>
        </w:rPr>
      </w:pPr>
    </w:p>
    <w:p w:rsidR="00ED117A" w:rsidRPr="00E277DF" w:rsidRDefault="00ED117A" w:rsidP="00EA5B32">
      <w:pPr>
        <w:numPr>
          <w:ilvl w:val="0"/>
          <w:numId w:val="19"/>
        </w:numPr>
        <w:tabs>
          <w:tab w:val="clear" w:pos="720"/>
          <w:tab w:val="num" w:pos="426"/>
          <w:tab w:val="num" w:pos="567"/>
        </w:tabs>
        <w:ind w:left="567" w:hanging="283"/>
        <w:rPr>
          <w:rFonts w:cs="Calibri"/>
          <w:szCs w:val="22"/>
        </w:rPr>
      </w:pPr>
      <w:r w:rsidRPr="00E277DF">
        <w:rPr>
          <w:rFonts w:cs="Calibri"/>
          <w:szCs w:val="22"/>
        </w:rPr>
        <w:t>Terra – verde</w:t>
      </w:r>
      <w:r w:rsidR="00A90C5C">
        <w:rPr>
          <w:rFonts w:cs="Calibri"/>
          <w:szCs w:val="22"/>
        </w:rPr>
        <w:t>.</w:t>
      </w:r>
    </w:p>
    <w:p w:rsidR="00A90C5C" w:rsidRDefault="00A90C5C" w:rsidP="00ED117A">
      <w:pPr>
        <w:tabs>
          <w:tab w:val="left" w:pos="709"/>
        </w:tabs>
        <w:rPr>
          <w:rFonts w:cs="Calibri"/>
          <w:szCs w:val="22"/>
        </w:rPr>
        <w:sectPr w:rsidR="00A90C5C" w:rsidSect="00A90C5C">
          <w:type w:val="continuous"/>
          <w:pgSz w:w="11907" w:h="16840" w:code="9"/>
          <w:pgMar w:top="2268" w:right="1418" w:bottom="1843" w:left="1418" w:header="851" w:footer="398" w:gutter="0"/>
          <w:cols w:num="2" w:space="708"/>
          <w:docGrid w:linePitch="360"/>
        </w:sectPr>
      </w:pPr>
    </w:p>
    <w:p w:rsidR="00ED117A" w:rsidRPr="00DB23E5" w:rsidRDefault="00ED117A" w:rsidP="00ED117A">
      <w:pPr>
        <w:tabs>
          <w:tab w:val="left" w:pos="709"/>
        </w:tabs>
        <w:rPr>
          <w:rFonts w:cs="Calibri"/>
          <w:sz w:val="16"/>
          <w:szCs w:val="22"/>
        </w:rPr>
      </w:pPr>
    </w:p>
    <w:p w:rsidR="00ED117A" w:rsidRPr="00E277DF" w:rsidRDefault="00ED117A" w:rsidP="00ED117A">
      <w:pPr>
        <w:tabs>
          <w:tab w:val="left" w:pos="709"/>
        </w:tabs>
        <w:rPr>
          <w:rFonts w:cs="Calibri"/>
          <w:szCs w:val="22"/>
        </w:rPr>
      </w:pPr>
      <w:r w:rsidRPr="00E277DF">
        <w:rPr>
          <w:rFonts w:cs="Calibri"/>
          <w:szCs w:val="22"/>
        </w:rPr>
        <w:lastRenderedPageBreak/>
        <w:t>O arranjo das fases vista da parte frontal dos cubículos deverá ser A, B, C (da esquerda para a direita, de cima para baixo e da frente para trás).</w:t>
      </w:r>
    </w:p>
    <w:p w:rsidR="00ED117A" w:rsidRPr="00E277DF" w:rsidRDefault="00ED117A" w:rsidP="00ED117A">
      <w:pPr>
        <w:tabs>
          <w:tab w:val="left" w:pos="709"/>
        </w:tabs>
        <w:rPr>
          <w:rFonts w:cs="Calibri"/>
          <w:szCs w:val="22"/>
        </w:rPr>
      </w:pPr>
      <w:r w:rsidRPr="00E277DF">
        <w:rPr>
          <w:rFonts w:cs="Calibri"/>
          <w:szCs w:val="22"/>
        </w:rPr>
        <w:t>Os dispositivos, barramentos e outros equipamentos envolve</w:t>
      </w:r>
      <w:r w:rsidR="00BF03D0">
        <w:rPr>
          <w:rFonts w:cs="Calibri"/>
          <w:szCs w:val="22"/>
        </w:rPr>
        <w:t>ndo circuitos trifásicos</w:t>
      </w:r>
      <w:r w:rsidRPr="00E277DF">
        <w:rPr>
          <w:rFonts w:cs="Calibri"/>
          <w:szCs w:val="22"/>
        </w:rPr>
        <w:t xml:space="preserve"> deverão sempre que possível atender </w:t>
      </w:r>
      <w:r w:rsidR="00A90C5C">
        <w:rPr>
          <w:rFonts w:cs="Calibri"/>
          <w:szCs w:val="22"/>
        </w:rPr>
        <w:t>à</w:t>
      </w:r>
      <w:r w:rsidRPr="00E277DF">
        <w:rPr>
          <w:rFonts w:cs="Calibri"/>
          <w:szCs w:val="22"/>
        </w:rPr>
        <w:t xml:space="preserve"> seq</w:t>
      </w:r>
      <w:r w:rsidR="00BF03D0">
        <w:rPr>
          <w:rFonts w:cs="Calibri"/>
          <w:szCs w:val="22"/>
        </w:rPr>
        <w:t>u</w:t>
      </w:r>
      <w:r w:rsidRPr="00E277DF">
        <w:rPr>
          <w:rFonts w:cs="Calibri"/>
          <w:szCs w:val="22"/>
        </w:rPr>
        <w:t>ência de fases.</w:t>
      </w:r>
    </w:p>
    <w:p w:rsidR="00DB23E5" w:rsidRDefault="00DB23E5" w:rsidP="00ED117A">
      <w:pPr>
        <w:tabs>
          <w:tab w:val="left" w:pos="709"/>
        </w:tabs>
        <w:rPr>
          <w:rFonts w:cs="Calibri"/>
          <w:szCs w:val="22"/>
        </w:rPr>
      </w:pPr>
    </w:p>
    <w:p w:rsidR="00ED117A" w:rsidRPr="00E277DF" w:rsidRDefault="00ED117A" w:rsidP="00ED117A">
      <w:pPr>
        <w:tabs>
          <w:tab w:val="left" w:pos="709"/>
        </w:tabs>
        <w:rPr>
          <w:rFonts w:cs="Calibri"/>
          <w:szCs w:val="22"/>
        </w:rPr>
      </w:pPr>
      <w:r w:rsidRPr="00E277DF">
        <w:rPr>
          <w:rFonts w:cs="Calibri"/>
          <w:szCs w:val="22"/>
        </w:rPr>
        <w:t>Os barramentos deverão ser de cobre rígido de alta condutividade, dimensionados para suportar os esforços térmicos e mecânicos devido a um curto circuito igual ao indicado nos desenhos do projeto.</w:t>
      </w:r>
    </w:p>
    <w:p w:rsidR="00ED117A" w:rsidRPr="00E277DF" w:rsidRDefault="00ED117A" w:rsidP="00ED117A">
      <w:pPr>
        <w:tabs>
          <w:tab w:val="left" w:pos="709"/>
        </w:tabs>
        <w:rPr>
          <w:rFonts w:cs="Calibri"/>
          <w:szCs w:val="22"/>
        </w:rPr>
      </w:pPr>
    </w:p>
    <w:p w:rsidR="00ED117A" w:rsidRPr="00E277DF" w:rsidRDefault="00ED117A" w:rsidP="00ED117A">
      <w:pPr>
        <w:tabs>
          <w:tab w:val="left" w:pos="709"/>
        </w:tabs>
        <w:rPr>
          <w:rFonts w:cs="Calibri"/>
          <w:szCs w:val="22"/>
        </w:rPr>
      </w:pPr>
      <w:r w:rsidRPr="00E277DF">
        <w:rPr>
          <w:rFonts w:cs="Calibri"/>
          <w:szCs w:val="22"/>
        </w:rPr>
        <w:t>Os isoladores das barras deverão ser de epóxi e deverão suportar os esforços citados no item anterior, com espaçamento mínimo a terra de 4cm.</w:t>
      </w:r>
    </w:p>
    <w:p w:rsidR="00ED117A" w:rsidRPr="00E277DF" w:rsidRDefault="00ED117A" w:rsidP="00ED117A">
      <w:pPr>
        <w:tabs>
          <w:tab w:val="left" w:pos="709"/>
        </w:tabs>
        <w:rPr>
          <w:rFonts w:cs="Calibri"/>
          <w:szCs w:val="22"/>
        </w:rPr>
      </w:pPr>
    </w:p>
    <w:p w:rsidR="00ED117A" w:rsidRPr="00E277DF" w:rsidRDefault="00ED117A" w:rsidP="00ED117A">
      <w:pPr>
        <w:tabs>
          <w:tab w:val="left" w:pos="709"/>
        </w:tabs>
        <w:rPr>
          <w:rFonts w:cs="Calibri"/>
          <w:szCs w:val="22"/>
        </w:rPr>
      </w:pPr>
      <w:r w:rsidRPr="00E277DF">
        <w:rPr>
          <w:rFonts w:cs="Calibri"/>
          <w:szCs w:val="22"/>
        </w:rPr>
        <w:t>Uma barra de terra de cobre rígido, não inferior a 50% do barramento principal, dever</w:t>
      </w:r>
      <w:r w:rsidR="00BF03D0">
        <w:rPr>
          <w:rFonts w:cs="Calibri"/>
          <w:szCs w:val="22"/>
        </w:rPr>
        <w:t>á</w:t>
      </w:r>
      <w:r w:rsidRPr="00E277DF">
        <w:rPr>
          <w:rFonts w:cs="Calibri"/>
          <w:szCs w:val="22"/>
        </w:rPr>
        <w:t xml:space="preserve"> ser prevista.</w:t>
      </w:r>
    </w:p>
    <w:p w:rsidR="00ED117A" w:rsidRPr="00E277DF" w:rsidRDefault="00ED117A" w:rsidP="00ED117A">
      <w:pPr>
        <w:tabs>
          <w:tab w:val="left" w:pos="709"/>
        </w:tabs>
        <w:rPr>
          <w:rFonts w:cs="Calibri"/>
          <w:szCs w:val="22"/>
        </w:rPr>
      </w:pPr>
    </w:p>
    <w:p w:rsidR="00ED117A" w:rsidRPr="00E277DF" w:rsidRDefault="00ED117A" w:rsidP="00ED117A">
      <w:pPr>
        <w:tabs>
          <w:tab w:val="left" w:pos="709"/>
        </w:tabs>
        <w:rPr>
          <w:rFonts w:cs="Calibri"/>
          <w:szCs w:val="22"/>
        </w:rPr>
      </w:pPr>
      <w:r w:rsidRPr="00E277DF">
        <w:rPr>
          <w:rFonts w:cs="Calibri"/>
          <w:szCs w:val="22"/>
        </w:rPr>
        <w:t>A barra de terra e respectivos conectores para aterramento deverão ser capazes de conduzir por um período de 2</w:t>
      </w:r>
      <w:r w:rsidR="00BF03D0">
        <w:rPr>
          <w:rFonts w:cs="Calibri"/>
          <w:szCs w:val="22"/>
        </w:rPr>
        <w:t xml:space="preserve"> </w:t>
      </w:r>
      <w:r w:rsidRPr="00E277DF">
        <w:rPr>
          <w:rFonts w:cs="Calibri"/>
          <w:szCs w:val="22"/>
        </w:rPr>
        <w:t>(dois) segundos a corrente de curto circuito indicada para os barramentos principais.</w:t>
      </w:r>
    </w:p>
    <w:p w:rsidR="00ED117A" w:rsidRPr="00E277DF" w:rsidRDefault="00ED117A" w:rsidP="00ED117A">
      <w:pPr>
        <w:tabs>
          <w:tab w:val="left" w:pos="709"/>
        </w:tabs>
        <w:rPr>
          <w:rFonts w:cs="Calibri"/>
          <w:szCs w:val="22"/>
        </w:rPr>
      </w:pPr>
    </w:p>
    <w:p w:rsidR="00ED117A" w:rsidRPr="00E277DF" w:rsidRDefault="00ED117A" w:rsidP="00ED117A">
      <w:pPr>
        <w:tabs>
          <w:tab w:val="left" w:pos="709"/>
        </w:tabs>
        <w:rPr>
          <w:rFonts w:cs="Calibri"/>
          <w:szCs w:val="22"/>
        </w:rPr>
      </w:pPr>
      <w:r w:rsidRPr="00E277DF">
        <w:rPr>
          <w:rFonts w:cs="Calibri"/>
          <w:szCs w:val="22"/>
        </w:rPr>
        <w:t xml:space="preserve">Para barras e conexões, a elevação máxima de temperatura permitida acima do ambiente de </w:t>
      </w:r>
      <w:smartTag w:uri="urn:schemas-microsoft-com:office:smarttags" w:element="metricconverter">
        <w:smartTagPr>
          <w:attr w:name="ProductID" w:val="40ﾰC"/>
        </w:smartTagPr>
        <w:r w:rsidRPr="00E277DF">
          <w:rPr>
            <w:rFonts w:cs="Calibri"/>
            <w:szCs w:val="22"/>
          </w:rPr>
          <w:t>40°C</w:t>
        </w:r>
      </w:smartTag>
      <w:r w:rsidRPr="00E277DF">
        <w:rPr>
          <w:rFonts w:cs="Calibri"/>
          <w:szCs w:val="22"/>
        </w:rPr>
        <w:t xml:space="preserve"> será de </w:t>
      </w:r>
      <w:smartTag w:uri="urn:schemas-microsoft-com:office:smarttags" w:element="metricconverter">
        <w:smartTagPr>
          <w:attr w:name="ProductID" w:val="30ﾰC"/>
        </w:smartTagPr>
        <w:r w:rsidRPr="00E277DF">
          <w:rPr>
            <w:rFonts w:cs="Calibri"/>
            <w:szCs w:val="22"/>
          </w:rPr>
          <w:t>30°C</w:t>
        </w:r>
      </w:smartTag>
      <w:r w:rsidRPr="00E277DF">
        <w:rPr>
          <w:rFonts w:cs="Calibri"/>
          <w:szCs w:val="22"/>
        </w:rPr>
        <w:t xml:space="preserve"> para a corrente nominal em regime contínuo, devendo ainda as derivações e emendas ser prateadas contra oxidação e o aparafusamento permitir que a pressão se mantenha constante com a variação de temperatura.</w:t>
      </w:r>
    </w:p>
    <w:p w:rsidR="00ED117A" w:rsidRPr="00E277DF" w:rsidRDefault="00ED117A" w:rsidP="00ED117A">
      <w:pPr>
        <w:tabs>
          <w:tab w:val="left" w:pos="709"/>
        </w:tabs>
        <w:rPr>
          <w:rFonts w:cs="Calibri"/>
          <w:szCs w:val="22"/>
        </w:rPr>
      </w:pPr>
    </w:p>
    <w:p w:rsidR="00ED117A" w:rsidRPr="00E277DF" w:rsidRDefault="00ED117A" w:rsidP="00ED117A">
      <w:pPr>
        <w:tabs>
          <w:tab w:val="left" w:pos="709"/>
        </w:tabs>
        <w:rPr>
          <w:rFonts w:cs="Calibri"/>
          <w:szCs w:val="22"/>
        </w:rPr>
      </w:pPr>
      <w:r w:rsidRPr="00E277DF">
        <w:rPr>
          <w:rFonts w:cs="Calibri"/>
          <w:szCs w:val="22"/>
        </w:rPr>
        <w:t>Os instrumentos, chaves de controle e lâmpadas indicadoras deverão ser instalados na parte frontal do cubículo. As lâmpadas indicadoras deverão ser facilmente substituídas pela parte frontal com o cubículo sob tensão.</w:t>
      </w:r>
    </w:p>
    <w:p w:rsidR="00ED117A" w:rsidRPr="00E277DF" w:rsidRDefault="00ED117A" w:rsidP="00ED117A">
      <w:pPr>
        <w:tabs>
          <w:tab w:val="left" w:pos="709"/>
        </w:tabs>
        <w:rPr>
          <w:rFonts w:cs="Calibri"/>
          <w:szCs w:val="22"/>
        </w:rPr>
      </w:pPr>
    </w:p>
    <w:p w:rsidR="00ED117A" w:rsidRPr="00E277DF" w:rsidRDefault="00ED117A" w:rsidP="00ED117A">
      <w:pPr>
        <w:tabs>
          <w:tab w:val="left" w:pos="709"/>
        </w:tabs>
        <w:rPr>
          <w:rFonts w:cs="Calibri"/>
          <w:szCs w:val="22"/>
        </w:rPr>
      </w:pPr>
      <w:r w:rsidRPr="00E277DF">
        <w:rPr>
          <w:rFonts w:cs="Calibri"/>
          <w:szCs w:val="22"/>
        </w:rPr>
        <w:t>O acesso aos equipamentos internos deverá ser feito frontalmente por meio de porta.</w:t>
      </w:r>
    </w:p>
    <w:p w:rsidR="00ED117A" w:rsidRPr="00E277DF" w:rsidRDefault="00ED117A" w:rsidP="00ED117A">
      <w:pPr>
        <w:tabs>
          <w:tab w:val="left" w:pos="709"/>
        </w:tabs>
        <w:rPr>
          <w:rFonts w:cs="Calibri"/>
          <w:szCs w:val="22"/>
        </w:rPr>
      </w:pPr>
    </w:p>
    <w:p w:rsidR="00ED117A" w:rsidRPr="00E277DF" w:rsidRDefault="00ED117A" w:rsidP="00ED117A">
      <w:pPr>
        <w:tabs>
          <w:tab w:val="left" w:pos="709"/>
        </w:tabs>
        <w:rPr>
          <w:rFonts w:cs="Calibri"/>
          <w:szCs w:val="22"/>
        </w:rPr>
      </w:pPr>
      <w:r w:rsidRPr="00E277DF">
        <w:rPr>
          <w:rFonts w:cs="Calibri"/>
          <w:szCs w:val="22"/>
        </w:rPr>
        <w:t>Os cubículos deverão ter calhas de PVC com tampas facilmente removíveis para passagem dos fios de controle que deverão ser ligadas a réguas terminais convenientemente localizadas. Os fios não deverão ficar pendurados pelos respectivos terminais, mais sim devidamente suportados.</w:t>
      </w:r>
    </w:p>
    <w:p w:rsidR="00ED117A" w:rsidRPr="00E277DF" w:rsidRDefault="00ED117A" w:rsidP="00ED117A">
      <w:pPr>
        <w:tabs>
          <w:tab w:val="left" w:pos="709"/>
        </w:tabs>
        <w:rPr>
          <w:rFonts w:cs="Calibri"/>
          <w:szCs w:val="22"/>
        </w:rPr>
      </w:pPr>
    </w:p>
    <w:p w:rsidR="00ED117A" w:rsidRPr="00E277DF" w:rsidRDefault="00ED117A" w:rsidP="00ED117A">
      <w:pPr>
        <w:tabs>
          <w:tab w:val="left" w:pos="709"/>
        </w:tabs>
        <w:rPr>
          <w:rFonts w:cs="Calibri"/>
          <w:szCs w:val="22"/>
        </w:rPr>
      </w:pPr>
      <w:r w:rsidRPr="00E277DF">
        <w:rPr>
          <w:rFonts w:cs="Calibri"/>
          <w:szCs w:val="22"/>
        </w:rPr>
        <w:t>Os condutores de controle (se aplicável) serão de cobre com isolamento termoplástico (não propagadores de chama), isolado para 750V, formação mínima 7 (sete) fios e seção mínima de 1,5mm², exceto os condutores dos circuitos dos transformadores de corrente que deverão ter seção mínima de 2,5mm².</w:t>
      </w:r>
    </w:p>
    <w:p w:rsidR="00ED117A" w:rsidRPr="00A90C5C" w:rsidRDefault="00ED117A" w:rsidP="00ED117A">
      <w:pPr>
        <w:tabs>
          <w:tab w:val="left" w:pos="709"/>
        </w:tabs>
        <w:rPr>
          <w:rFonts w:cs="Calibri"/>
          <w:sz w:val="20"/>
          <w:szCs w:val="22"/>
        </w:rPr>
      </w:pPr>
    </w:p>
    <w:p w:rsidR="00ED117A" w:rsidRPr="00E277DF" w:rsidRDefault="00ED117A" w:rsidP="00ED117A">
      <w:pPr>
        <w:tabs>
          <w:tab w:val="left" w:pos="709"/>
        </w:tabs>
        <w:rPr>
          <w:rFonts w:cs="Calibri"/>
          <w:szCs w:val="22"/>
        </w:rPr>
      </w:pPr>
      <w:r w:rsidRPr="00E277DF">
        <w:rPr>
          <w:rFonts w:cs="Calibri"/>
          <w:szCs w:val="22"/>
        </w:rPr>
        <w:t>Todas as conexões internas deverão ser executadas com conectores apropriados</w:t>
      </w:r>
      <w:r w:rsidR="00A90C5C">
        <w:rPr>
          <w:rFonts w:cs="Calibri"/>
          <w:szCs w:val="22"/>
        </w:rPr>
        <w:t>,</w:t>
      </w:r>
      <w:r w:rsidRPr="00E277DF">
        <w:rPr>
          <w:rFonts w:cs="Calibri"/>
          <w:szCs w:val="22"/>
        </w:rPr>
        <w:t xml:space="preserve"> não sendo admitidas emendas na fiação. As pontas dos fios e cabos de controle e sinalização não devem ser estanhadas para formar terminais de ligação as regras, devendo-se usar terminais de pressão pré-isolados do ti</w:t>
      </w:r>
      <w:r w:rsidR="00A90C5C">
        <w:rPr>
          <w:rFonts w:cs="Calibri"/>
          <w:szCs w:val="22"/>
        </w:rPr>
        <w:t>po “olhal”. Cada condutor deverá</w:t>
      </w:r>
      <w:r w:rsidRPr="00E277DF">
        <w:rPr>
          <w:rFonts w:cs="Calibri"/>
          <w:szCs w:val="22"/>
        </w:rPr>
        <w:t xml:space="preserve"> possuir identificação de material indelével.</w:t>
      </w:r>
    </w:p>
    <w:p w:rsidR="00ED117A" w:rsidRPr="00A90C5C" w:rsidRDefault="00ED117A" w:rsidP="00ED117A">
      <w:pPr>
        <w:tabs>
          <w:tab w:val="left" w:pos="709"/>
        </w:tabs>
        <w:rPr>
          <w:rFonts w:cs="Calibri"/>
          <w:sz w:val="20"/>
          <w:szCs w:val="22"/>
        </w:rPr>
      </w:pPr>
    </w:p>
    <w:p w:rsidR="00ED117A" w:rsidRPr="00E277DF" w:rsidRDefault="00ED117A" w:rsidP="00ED117A">
      <w:pPr>
        <w:tabs>
          <w:tab w:val="left" w:pos="709"/>
        </w:tabs>
        <w:rPr>
          <w:rFonts w:cs="Calibri"/>
          <w:szCs w:val="22"/>
        </w:rPr>
      </w:pPr>
      <w:r w:rsidRPr="00E277DF">
        <w:rPr>
          <w:rFonts w:cs="Calibri"/>
          <w:szCs w:val="22"/>
        </w:rPr>
        <w:t>Todas as ligações internas e ligações externas de comando e controle dos painéis deverão ser feitas através de réguas terminais.</w:t>
      </w:r>
    </w:p>
    <w:p w:rsidR="00ED117A" w:rsidRPr="00A90C5C" w:rsidRDefault="00ED117A" w:rsidP="00ED117A">
      <w:pPr>
        <w:tabs>
          <w:tab w:val="left" w:pos="709"/>
        </w:tabs>
        <w:rPr>
          <w:rFonts w:cs="Calibri"/>
          <w:sz w:val="20"/>
          <w:szCs w:val="22"/>
        </w:rPr>
      </w:pPr>
    </w:p>
    <w:p w:rsidR="00ED117A" w:rsidRPr="00E277DF" w:rsidRDefault="00ED117A" w:rsidP="00ED117A">
      <w:pPr>
        <w:tabs>
          <w:tab w:val="left" w:pos="709"/>
        </w:tabs>
        <w:rPr>
          <w:rFonts w:cs="Calibri"/>
          <w:szCs w:val="22"/>
        </w:rPr>
      </w:pPr>
      <w:r w:rsidRPr="00E277DF">
        <w:rPr>
          <w:rFonts w:cs="Calibri"/>
          <w:szCs w:val="22"/>
        </w:rPr>
        <w:t xml:space="preserve">As réguas terminais deverão ser para 750V, nas capacidades de corrente adequadas, devendo cada terminal ser numerado de forma visível e permanente. A cada borne não deverão ser ligados mais de </w:t>
      </w:r>
      <w:r w:rsidRPr="00E277DF">
        <w:rPr>
          <w:rFonts w:cs="Calibri"/>
          <w:szCs w:val="22"/>
        </w:rPr>
        <w:lastRenderedPageBreak/>
        <w:t>dois condutores. As réguas terminais deverão apresentar bornes livres da reserva na proporção de 20% daqueles ocupados.</w:t>
      </w:r>
    </w:p>
    <w:p w:rsidR="00971192" w:rsidRPr="00971192" w:rsidRDefault="00971192" w:rsidP="00ED117A">
      <w:pPr>
        <w:tabs>
          <w:tab w:val="left" w:pos="709"/>
        </w:tabs>
        <w:rPr>
          <w:rFonts w:cs="Calibri"/>
          <w:sz w:val="16"/>
          <w:szCs w:val="22"/>
        </w:rPr>
      </w:pPr>
    </w:p>
    <w:p w:rsidR="00ED117A" w:rsidRPr="00E277DF" w:rsidRDefault="00ED117A" w:rsidP="00ED117A">
      <w:pPr>
        <w:tabs>
          <w:tab w:val="left" w:pos="709"/>
        </w:tabs>
        <w:rPr>
          <w:rFonts w:cs="Calibri"/>
          <w:szCs w:val="22"/>
        </w:rPr>
      </w:pPr>
      <w:r w:rsidRPr="00E277DF">
        <w:rPr>
          <w:rFonts w:cs="Calibri"/>
          <w:szCs w:val="22"/>
        </w:rPr>
        <w:t>Caixas dos instrumentos, rel</w:t>
      </w:r>
      <w:r w:rsidR="00BF03D0">
        <w:rPr>
          <w:rFonts w:cs="Calibri"/>
          <w:szCs w:val="22"/>
        </w:rPr>
        <w:t>é</w:t>
      </w:r>
      <w:r w:rsidRPr="00E277DF">
        <w:rPr>
          <w:rFonts w:cs="Calibri"/>
          <w:szCs w:val="22"/>
        </w:rPr>
        <w:t xml:space="preserve">s e dispositivos similares deverão ser considerados como devidamente aterrados quando conectados </w:t>
      </w:r>
      <w:r w:rsidR="00BF03D0">
        <w:rPr>
          <w:rFonts w:cs="Calibri"/>
          <w:szCs w:val="22"/>
        </w:rPr>
        <w:t>à</w:t>
      </w:r>
      <w:r w:rsidRPr="00E277DF">
        <w:rPr>
          <w:rFonts w:cs="Calibri"/>
          <w:szCs w:val="22"/>
        </w:rPr>
        <w:t xml:space="preserve"> estrutura do cubículo por parafus</w:t>
      </w:r>
      <w:r w:rsidR="00BF03D0">
        <w:rPr>
          <w:rFonts w:cs="Calibri"/>
          <w:szCs w:val="22"/>
        </w:rPr>
        <w:t>os de metal. O mesmo se aplica à</w:t>
      </w:r>
      <w:r w:rsidRPr="00E277DF">
        <w:rPr>
          <w:rFonts w:cs="Calibri"/>
          <w:szCs w:val="22"/>
        </w:rPr>
        <w:t>s carcaças dos transformadores de instrumentos.</w:t>
      </w:r>
    </w:p>
    <w:p w:rsidR="00DB23E5" w:rsidRDefault="00DB23E5" w:rsidP="00ED117A">
      <w:pPr>
        <w:tabs>
          <w:tab w:val="left" w:pos="709"/>
        </w:tabs>
        <w:rPr>
          <w:rFonts w:cs="Calibri"/>
          <w:szCs w:val="22"/>
        </w:rPr>
      </w:pPr>
    </w:p>
    <w:p w:rsidR="00ED117A" w:rsidRPr="00E277DF" w:rsidRDefault="00ED117A" w:rsidP="00ED117A">
      <w:pPr>
        <w:tabs>
          <w:tab w:val="left" w:pos="709"/>
        </w:tabs>
        <w:rPr>
          <w:rFonts w:cs="Calibri"/>
          <w:szCs w:val="22"/>
        </w:rPr>
      </w:pPr>
      <w:r w:rsidRPr="00E277DF">
        <w:rPr>
          <w:rFonts w:cs="Calibri"/>
          <w:szCs w:val="22"/>
        </w:rPr>
        <w:t xml:space="preserve">Os conectores e terminais para a ligação </w:t>
      </w:r>
      <w:r w:rsidR="00BF03D0">
        <w:rPr>
          <w:rFonts w:cs="Calibri"/>
          <w:szCs w:val="22"/>
        </w:rPr>
        <w:t>d</w:t>
      </w:r>
      <w:r w:rsidRPr="00E277DF">
        <w:rPr>
          <w:rFonts w:cs="Calibri"/>
          <w:szCs w:val="22"/>
        </w:rPr>
        <w:t>a fiação externa deverão constar do fornecimento e se</w:t>
      </w:r>
      <w:r w:rsidR="00BF03D0">
        <w:rPr>
          <w:rFonts w:cs="Calibri"/>
          <w:szCs w:val="22"/>
        </w:rPr>
        <w:t>rão do tipo à compressão</w:t>
      </w:r>
      <w:r w:rsidRPr="00E277DF">
        <w:rPr>
          <w:rFonts w:cs="Calibri"/>
          <w:szCs w:val="22"/>
        </w:rPr>
        <w:t xml:space="preserve"> para condutores de cobre.</w:t>
      </w:r>
    </w:p>
    <w:p w:rsidR="00ED117A" w:rsidRPr="00A90C5C" w:rsidRDefault="00ED117A" w:rsidP="00ED117A">
      <w:pPr>
        <w:tabs>
          <w:tab w:val="left" w:pos="709"/>
        </w:tabs>
        <w:rPr>
          <w:rFonts w:cs="Calibri"/>
          <w:sz w:val="20"/>
          <w:szCs w:val="22"/>
        </w:rPr>
      </w:pPr>
    </w:p>
    <w:p w:rsidR="00A90C5C" w:rsidRDefault="00ED117A" w:rsidP="00ED117A">
      <w:pPr>
        <w:tabs>
          <w:tab w:val="left" w:pos="709"/>
        </w:tabs>
        <w:rPr>
          <w:rFonts w:cs="Calibri"/>
          <w:szCs w:val="22"/>
        </w:rPr>
      </w:pPr>
      <w:r w:rsidRPr="00E277DF">
        <w:rPr>
          <w:rFonts w:cs="Calibri"/>
          <w:szCs w:val="22"/>
        </w:rPr>
        <w:t>Deverão ser fornecidas plaquetas de identificação para todos os circuitos dos cubículos. As plaquetas deverão ser preferencialmente de acrílico aparafusadas, contendo</w:t>
      </w:r>
      <w:r w:rsidR="00A90C5C">
        <w:rPr>
          <w:rFonts w:cs="Calibri"/>
          <w:szCs w:val="22"/>
        </w:rPr>
        <w:t xml:space="preserve"> letras brancas em fundo preto. </w:t>
      </w:r>
    </w:p>
    <w:p w:rsidR="00A90C5C" w:rsidRPr="00A90C5C" w:rsidRDefault="00A90C5C" w:rsidP="00ED117A">
      <w:pPr>
        <w:tabs>
          <w:tab w:val="left" w:pos="709"/>
        </w:tabs>
        <w:rPr>
          <w:rFonts w:cs="Calibri"/>
          <w:sz w:val="20"/>
          <w:szCs w:val="22"/>
        </w:rPr>
      </w:pPr>
    </w:p>
    <w:p w:rsidR="00ED117A" w:rsidRPr="00E277DF" w:rsidRDefault="00ED117A" w:rsidP="00ED117A">
      <w:pPr>
        <w:tabs>
          <w:tab w:val="left" w:pos="709"/>
        </w:tabs>
        <w:rPr>
          <w:rFonts w:cs="Calibri"/>
          <w:szCs w:val="22"/>
        </w:rPr>
      </w:pPr>
      <w:r w:rsidRPr="00E277DF">
        <w:rPr>
          <w:rFonts w:cs="Calibri"/>
          <w:szCs w:val="22"/>
        </w:rPr>
        <w:t>Não serão aceitas plaquetas fixadas com fitas adesivas</w:t>
      </w:r>
      <w:r w:rsidR="00A90C5C">
        <w:rPr>
          <w:rFonts w:cs="Calibri"/>
          <w:szCs w:val="22"/>
        </w:rPr>
        <w:t xml:space="preserve"> tipo</w:t>
      </w:r>
      <w:r w:rsidRPr="00E277DF">
        <w:rPr>
          <w:rFonts w:cs="Calibri"/>
          <w:szCs w:val="22"/>
        </w:rPr>
        <w:t xml:space="preserve"> dupla face.</w:t>
      </w:r>
      <w:r w:rsidR="00A90C5C">
        <w:rPr>
          <w:rFonts w:cs="Calibri"/>
          <w:szCs w:val="22"/>
        </w:rPr>
        <w:t xml:space="preserve"> </w:t>
      </w:r>
      <w:r w:rsidRPr="00E277DF">
        <w:rPr>
          <w:rFonts w:cs="Calibri"/>
          <w:szCs w:val="22"/>
        </w:rPr>
        <w:t>As plaquetas deverão ser aprovadas pela Contratante ou seu representante</w:t>
      </w:r>
      <w:r w:rsidR="009323F3">
        <w:rPr>
          <w:rFonts w:cs="Calibri"/>
          <w:szCs w:val="22"/>
        </w:rPr>
        <w:t>, constando, no mínimo, as seguintes informações nelas: sigla, tensão, frequência, nº</w:t>
      </w:r>
      <w:r w:rsidRPr="00E277DF">
        <w:rPr>
          <w:rFonts w:cs="Calibri"/>
          <w:szCs w:val="22"/>
        </w:rPr>
        <w:t xml:space="preserve"> de fases e ano de fabricação.</w:t>
      </w:r>
    </w:p>
    <w:p w:rsidR="00ED117A" w:rsidRPr="00A90C5C" w:rsidRDefault="00ED117A" w:rsidP="00ED117A">
      <w:pPr>
        <w:tabs>
          <w:tab w:val="left" w:pos="709"/>
        </w:tabs>
        <w:rPr>
          <w:rFonts w:cs="Calibri"/>
          <w:sz w:val="20"/>
          <w:szCs w:val="22"/>
        </w:rPr>
      </w:pPr>
    </w:p>
    <w:p w:rsidR="00ED117A" w:rsidRPr="00E277DF" w:rsidRDefault="00ED117A" w:rsidP="00ED117A">
      <w:pPr>
        <w:tabs>
          <w:tab w:val="left" w:pos="709"/>
        </w:tabs>
        <w:rPr>
          <w:rFonts w:cs="Calibri"/>
          <w:szCs w:val="22"/>
        </w:rPr>
      </w:pPr>
      <w:r w:rsidRPr="00E277DF">
        <w:rPr>
          <w:rFonts w:cs="Calibri"/>
          <w:szCs w:val="22"/>
        </w:rPr>
        <w:t>No lado interno da porta haverá um enc</w:t>
      </w:r>
      <w:r w:rsidR="009323F3">
        <w:rPr>
          <w:rFonts w:cs="Calibri"/>
          <w:szCs w:val="22"/>
        </w:rPr>
        <w:t>aixe adequado para portar uma có</w:t>
      </w:r>
      <w:r w:rsidRPr="00E277DF">
        <w:rPr>
          <w:rFonts w:cs="Calibri"/>
          <w:szCs w:val="22"/>
        </w:rPr>
        <w:t>pia plotad</w:t>
      </w:r>
      <w:r w:rsidR="00A90C5C">
        <w:rPr>
          <w:rFonts w:cs="Calibri"/>
          <w:szCs w:val="22"/>
        </w:rPr>
        <w:t>a de desenho feito ou</w:t>
      </w:r>
      <w:r w:rsidRPr="00E277DF">
        <w:rPr>
          <w:rFonts w:cs="Calibri"/>
          <w:szCs w:val="22"/>
        </w:rPr>
        <w:t xml:space="preserve"> dobrado </w:t>
      </w:r>
      <w:r w:rsidR="00A90C5C">
        <w:rPr>
          <w:rFonts w:cs="Calibri"/>
          <w:szCs w:val="22"/>
        </w:rPr>
        <w:t>no formato de</w:t>
      </w:r>
      <w:r w:rsidRPr="00E277DF">
        <w:rPr>
          <w:rFonts w:cs="Calibri"/>
          <w:szCs w:val="22"/>
        </w:rPr>
        <w:t xml:space="preserve"> A4.</w:t>
      </w:r>
    </w:p>
    <w:p w:rsidR="00ED117A" w:rsidRPr="00A90C5C" w:rsidRDefault="00ED117A" w:rsidP="00A90C5C">
      <w:pPr>
        <w:pStyle w:val="Ttulo3"/>
        <w:tabs>
          <w:tab w:val="clear" w:pos="576"/>
          <w:tab w:val="num" w:pos="426"/>
        </w:tabs>
        <w:rPr>
          <w:lang w:val="pt-PT"/>
        </w:rPr>
      </w:pPr>
      <w:bookmarkStart w:id="100" w:name="_Toc274137226"/>
      <w:bookmarkStart w:id="101" w:name="_Toc280176147"/>
      <w:bookmarkStart w:id="102" w:name="_Toc171599915"/>
      <w:r w:rsidRPr="00A90C5C">
        <w:rPr>
          <w:lang w:val="pt-PT"/>
        </w:rPr>
        <w:t>Disjuntores de baixa tensão</w:t>
      </w:r>
      <w:bookmarkEnd w:id="100"/>
      <w:bookmarkEnd w:id="101"/>
      <w:bookmarkEnd w:id="102"/>
      <w:r w:rsidRPr="00A90C5C">
        <w:rPr>
          <w:lang w:val="pt-PT"/>
        </w:rPr>
        <w:t xml:space="preserve"> </w:t>
      </w:r>
    </w:p>
    <w:p w:rsidR="00ED117A" w:rsidRPr="00E277DF" w:rsidRDefault="00ED117A" w:rsidP="00A90C5C">
      <w:pPr>
        <w:pStyle w:val="Ttulo4"/>
        <w:tabs>
          <w:tab w:val="clear" w:pos="1222"/>
          <w:tab w:val="left" w:pos="709"/>
          <w:tab w:val="num" w:pos="851"/>
        </w:tabs>
        <w:ind w:left="851" w:hanging="709"/>
        <w:rPr>
          <w:b/>
          <w:lang w:val="pt-PT"/>
        </w:rPr>
      </w:pPr>
      <w:bookmarkStart w:id="103" w:name="_Toc239484332"/>
      <w:bookmarkStart w:id="104" w:name="_Toc239484519"/>
      <w:bookmarkStart w:id="105" w:name="_Toc239484705"/>
      <w:bookmarkStart w:id="106" w:name="_Toc239497312"/>
      <w:bookmarkStart w:id="107" w:name="_Toc240950843"/>
      <w:bookmarkStart w:id="108" w:name="_Toc274137227"/>
      <w:bookmarkStart w:id="109" w:name="_Toc280176148"/>
      <w:bookmarkStart w:id="110" w:name="_Toc171599916"/>
      <w:r w:rsidRPr="00E277DF">
        <w:rPr>
          <w:b/>
          <w:lang w:val="pt-PT"/>
        </w:rPr>
        <w:t>Normas técnicas</w:t>
      </w:r>
      <w:bookmarkEnd w:id="103"/>
      <w:bookmarkEnd w:id="104"/>
      <w:bookmarkEnd w:id="105"/>
      <w:bookmarkEnd w:id="106"/>
      <w:bookmarkEnd w:id="107"/>
      <w:bookmarkEnd w:id="108"/>
      <w:bookmarkEnd w:id="109"/>
      <w:bookmarkEnd w:id="110"/>
      <w:r w:rsidRPr="00E277DF">
        <w:rPr>
          <w:b/>
          <w:lang w:val="pt-PT"/>
        </w:rPr>
        <w:t xml:space="preserve"> </w:t>
      </w:r>
    </w:p>
    <w:p w:rsidR="00ED117A" w:rsidRDefault="00ED117A" w:rsidP="00ED117A">
      <w:pPr>
        <w:tabs>
          <w:tab w:val="left" w:pos="709"/>
        </w:tabs>
        <w:rPr>
          <w:rFonts w:cs="Calibri"/>
          <w:szCs w:val="22"/>
        </w:rPr>
      </w:pPr>
      <w:r w:rsidRPr="00E277DF">
        <w:rPr>
          <w:rFonts w:cs="Calibri"/>
          <w:szCs w:val="22"/>
        </w:rPr>
        <w:t xml:space="preserve">A fabricação e o ensaio dos disjuntores deverão seguir as seguintes normas: </w:t>
      </w:r>
    </w:p>
    <w:p w:rsidR="00A90C5C" w:rsidRPr="00A90C5C" w:rsidRDefault="00A90C5C" w:rsidP="00ED117A">
      <w:pPr>
        <w:tabs>
          <w:tab w:val="left" w:pos="709"/>
        </w:tabs>
        <w:rPr>
          <w:rFonts w:cs="Calibri"/>
          <w:sz w:val="16"/>
          <w:szCs w:val="22"/>
        </w:rPr>
      </w:pPr>
    </w:p>
    <w:p w:rsidR="00ED117A" w:rsidRDefault="00ED117A" w:rsidP="00EA5B32">
      <w:pPr>
        <w:numPr>
          <w:ilvl w:val="0"/>
          <w:numId w:val="19"/>
        </w:numPr>
        <w:tabs>
          <w:tab w:val="clear" w:pos="720"/>
          <w:tab w:val="num" w:pos="426"/>
          <w:tab w:val="num" w:pos="567"/>
        </w:tabs>
        <w:ind w:left="567" w:hanging="283"/>
        <w:rPr>
          <w:rFonts w:cs="Calibri"/>
          <w:szCs w:val="22"/>
        </w:rPr>
      </w:pPr>
      <w:r w:rsidRPr="00E277DF">
        <w:rPr>
          <w:rFonts w:cs="Calibri"/>
          <w:szCs w:val="22"/>
        </w:rPr>
        <w:t>NBR IEC 60898</w:t>
      </w:r>
      <w:r w:rsidR="009323F3">
        <w:rPr>
          <w:rFonts w:cs="Calibri"/>
          <w:szCs w:val="22"/>
        </w:rPr>
        <w:t xml:space="preserve">: </w:t>
      </w:r>
      <w:r w:rsidRPr="00E277DF">
        <w:rPr>
          <w:rFonts w:cs="Calibri"/>
          <w:szCs w:val="22"/>
        </w:rPr>
        <w:t xml:space="preserve">fixa as condições exigíveis a disjuntores com interrupção no ar de corrente alternada 60Hz, tendo uma tensão nominal até 440V (entre fases), uma corrente nominal até 125A e uma capacidade de curto-circuito nominal de até 25kA. Os disjuntores são projetados para uso por pessoas não qualificadas </w:t>
      </w:r>
      <w:r w:rsidR="009323F3">
        <w:rPr>
          <w:rFonts w:cs="Calibri"/>
          <w:szCs w:val="22"/>
        </w:rPr>
        <w:t>e para não sofrerem manutenção;</w:t>
      </w:r>
    </w:p>
    <w:p w:rsidR="00A90C5C" w:rsidRPr="00A90C5C" w:rsidRDefault="00A90C5C" w:rsidP="00A90C5C">
      <w:pPr>
        <w:tabs>
          <w:tab w:val="num" w:pos="567"/>
        </w:tabs>
        <w:ind w:left="567"/>
        <w:rPr>
          <w:rFonts w:cs="Calibri"/>
          <w:sz w:val="16"/>
          <w:szCs w:val="22"/>
        </w:rPr>
      </w:pPr>
    </w:p>
    <w:p w:rsidR="00ED117A" w:rsidRPr="00E277DF" w:rsidRDefault="00ED117A" w:rsidP="00EA5B32">
      <w:pPr>
        <w:numPr>
          <w:ilvl w:val="0"/>
          <w:numId w:val="19"/>
        </w:numPr>
        <w:tabs>
          <w:tab w:val="clear" w:pos="720"/>
          <w:tab w:val="num" w:pos="426"/>
          <w:tab w:val="num" w:pos="567"/>
        </w:tabs>
        <w:ind w:left="567" w:hanging="283"/>
        <w:rPr>
          <w:rFonts w:cs="Calibri"/>
          <w:szCs w:val="22"/>
        </w:rPr>
      </w:pPr>
      <w:r w:rsidRPr="00E277DF">
        <w:rPr>
          <w:rFonts w:cs="Calibri"/>
          <w:szCs w:val="22"/>
        </w:rPr>
        <w:t>NBR IEC 60947-2</w:t>
      </w:r>
      <w:r w:rsidR="009323F3">
        <w:rPr>
          <w:rFonts w:cs="Calibri"/>
          <w:szCs w:val="22"/>
        </w:rPr>
        <w:t xml:space="preserve">: </w:t>
      </w:r>
      <w:r w:rsidRPr="00E277DF">
        <w:rPr>
          <w:rFonts w:cs="Calibri"/>
          <w:szCs w:val="22"/>
        </w:rPr>
        <w:t xml:space="preserve">estabelece que as instalações </w:t>
      </w:r>
      <w:r w:rsidR="009323F3" w:rsidRPr="00E277DF">
        <w:rPr>
          <w:rFonts w:cs="Calibri"/>
          <w:szCs w:val="22"/>
        </w:rPr>
        <w:t>sejam</w:t>
      </w:r>
      <w:r w:rsidRPr="00E277DF">
        <w:rPr>
          <w:rFonts w:cs="Calibri"/>
          <w:szCs w:val="22"/>
        </w:rPr>
        <w:t xml:space="preserve"> manuseadas por pessoas especializadas e engloba todos os tipos de disjuntores em BT. </w:t>
      </w:r>
    </w:p>
    <w:p w:rsidR="00ED117A" w:rsidRPr="00E277DF" w:rsidRDefault="00ED117A" w:rsidP="00A90C5C">
      <w:pPr>
        <w:pStyle w:val="Ttulo4"/>
        <w:tabs>
          <w:tab w:val="clear" w:pos="1222"/>
          <w:tab w:val="left" w:pos="709"/>
          <w:tab w:val="num" w:pos="851"/>
        </w:tabs>
        <w:ind w:left="851" w:hanging="709"/>
        <w:rPr>
          <w:b/>
          <w:lang w:val="pt-PT"/>
        </w:rPr>
      </w:pPr>
      <w:bookmarkStart w:id="111" w:name="_Toc239484333"/>
      <w:bookmarkStart w:id="112" w:name="_Toc239484520"/>
      <w:bookmarkStart w:id="113" w:name="_Toc239484706"/>
      <w:bookmarkStart w:id="114" w:name="_Toc239497313"/>
      <w:bookmarkStart w:id="115" w:name="_Toc240950844"/>
      <w:bookmarkStart w:id="116" w:name="_Toc274137228"/>
      <w:bookmarkStart w:id="117" w:name="_Toc280176149"/>
      <w:bookmarkStart w:id="118" w:name="_Toc171599917"/>
      <w:r w:rsidRPr="00E277DF">
        <w:rPr>
          <w:b/>
          <w:lang w:val="pt-PT"/>
        </w:rPr>
        <w:t>Classificação dos Disjuntores nos Quadros Gerais de Baixa Tensão</w:t>
      </w:r>
      <w:bookmarkEnd w:id="111"/>
      <w:bookmarkEnd w:id="112"/>
      <w:bookmarkEnd w:id="113"/>
      <w:bookmarkEnd w:id="114"/>
      <w:bookmarkEnd w:id="115"/>
      <w:bookmarkEnd w:id="116"/>
      <w:bookmarkEnd w:id="117"/>
      <w:bookmarkEnd w:id="118"/>
    </w:p>
    <w:p w:rsidR="00ED117A" w:rsidRDefault="00ED117A" w:rsidP="00ED117A">
      <w:pPr>
        <w:tabs>
          <w:tab w:val="left" w:pos="709"/>
        </w:tabs>
        <w:rPr>
          <w:rFonts w:cs="Calibri"/>
          <w:szCs w:val="22"/>
        </w:rPr>
      </w:pPr>
      <w:r w:rsidRPr="00E277DF">
        <w:rPr>
          <w:rFonts w:cs="Calibri"/>
          <w:szCs w:val="22"/>
        </w:rPr>
        <w:t xml:space="preserve">Quanto </w:t>
      </w:r>
      <w:r w:rsidR="009323F3" w:rsidRPr="00E277DF">
        <w:rPr>
          <w:rFonts w:cs="Calibri"/>
          <w:szCs w:val="22"/>
        </w:rPr>
        <w:t>à</w:t>
      </w:r>
      <w:r w:rsidR="009323F3">
        <w:rPr>
          <w:rFonts w:cs="Calibri"/>
          <w:szCs w:val="22"/>
        </w:rPr>
        <w:t xml:space="preserve"> execução (Normas IEC)</w:t>
      </w:r>
      <w:r w:rsidRPr="00E277DF">
        <w:rPr>
          <w:rFonts w:cs="Calibri"/>
          <w:szCs w:val="22"/>
        </w:rPr>
        <w:t xml:space="preserve">: </w:t>
      </w:r>
    </w:p>
    <w:p w:rsidR="00A90C5C" w:rsidRPr="00A90C5C" w:rsidRDefault="00A90C5C" w:rsidP="00ED117A">
      <w:pPr>
        <w:tabs>
          <w:tab w:val="left" w:pos="709"/>
        </w:tabs>
        <w:rPr>
          <w:rFonts w:cs="Calibri"/>
          <w:sz w:val="16"/>
          <w:szCs w:val="22"/>
        </w:rPr>
      </w:pPr>
    </w:p>
    <w:p w:rsidR="00ED117A" w:rsidRDefault="00ED117A" w:rsidP="00EA5B32">
      <w:pPr>
        <w:numPr>
          <w:ilvl w:val="0"/>
          <w:numId w:val="20"/>
        </w:numPr>
        <w:rPr>
          <w:rFonts w:cs="Calibri"/>
          <w:szCs w:val="22"/>
        </w:rPr>
      </w:pPr>
      <w:r w:rsidRPr="00E277DF">
        <w:rPr>
          <w:rFonts w:cs="Calibri"/>
          <w:szCs w:val="22"/>
        </w:rPr>
        <w:t>Di</w:t>
      </w:r>
      <w:r w:rsidR="009C50C8">
        <w:rPr>
          <w:rFonts w:cs="Calibri"/>
          <w:szCs w:val="22"/>
        </w:rPr>
        <w:t>sjuntores do Tipo Caixa Moldada</w:t>
      </w:r>
      <w:r w:rsidRPr="00E277DF">
        <w:rPr>
          <w:rFonts w:cs="Calibri"/>
          <w:szCs w:val="22"/>
        </w:rPr>
        <w:t>: Correntes nominais até 1000 A</w:t>
      </w:r>
      <w:r w:rsidR="009323F3">
        <w:rPr>
          <w:rFonts w:cs="Calibri"/>
          <w:szCs w:val="22"/>
        </w:rPr>
        <w:t xml:space="preserve"> (inclusive</w:t>
      </w:r>
      <w:r w:rsidRPr="00E277DF">
        <w:rPr>
          <w:rFonts w:cs="Calibri"/>
          <w:szCs w:val="22"/>
        </w:rPr>
        <w:t>)</w:t>
      </w:r>
      <w:r w:rsidR="009323F3">
        <w:rPr>
          <w:rFonts w:cs="Calibri"/>
          <w:szCs w:val="22"/>
        </w:rPr>
        <w:t>;</w:t>
      </w:r>
    </w:p>
    <w:p w:rsidR="00A90C5C" w:rsidRPr="00A90C5C" w:rsidRDefault="00A90C5C" w:rsidP="00A90C5C">
      <w:pPr>
        <w:ind w:left="720"/>
        <w:rPr>
          <w:rFonts w:cs="Calibri"/>
          <w:sz w:val="16"/>
          <w:szCs w:val="22"/>
        </w:rPr>
      </w:pPr>
    </w:p>
    <w:p w:rsidR="00ED117A" w:rsidRPr="00E277DF" w:rsidRDefault="009C50C8" w:rsidP="00EA5B32">
      <w:pPr>
        <w:numPr>
          <w:ilvl w:val="0"/>
          <w:numId w:val="20"/>
        </w:numPr>
        <w:rPr>
          <w:rFonts w:cs="Calibri"/>
          <w:szCs w:val="22"/>
        </w:rPr>
      </w:pPr>
      <w:r>
        <w:rPr>
          <w:rFonts w:cs="Calibri"/>
          <w:szCs w:val="22"/>
        </w:rPr>
        <w:t>Disjuntores Abertos</w:t>
      </w:r>
      <w:r w:rsidR="00ED117A" w:rsidRPr="00E277DF">
        <w:rPr>
          <w:rFonts w:cs="Calibri"/>
          <w:szCs w:val="22"/>
        </w:rPr>
        <w:t>: Correntes nominais acima de 1250 A (</w:t>
      </w:r>
      <w:r w:rsidR="009323F3">
        <w:rPr>
          <w:rFonts w:cs="Calibri"/>
          <w:szCs w:val="22"/>
        </w:rPr>
        <w:t>inclusive</w:t>
      </w:r>
      <w:r w:rsidR="00ED117A" w:rsidRPr="00E277DF">
        <w:rPr>
          <w:rFonts w:cs="Calibri"/>
          <w:szCs w:val="22"/>
        </w:rPr>
        <w:t>)</w:t>
      </w:r>
      <w:r w:rsidR="009323F3">
        <w:rPr>
          <w:rFonts w:cs="Calibri"/>
          <w:szCs w:val="22"/>
        </w:rPr>
        <w:t>.</w:t>
      </w:r>
      <w:r w:rsidR="00ED117A" w:rsidRPr="00E277DF">
        <w:rPr>
          <w:rFonts w:cs="Calibri"/>
          <w:szCs w:val="22"/>
        </w:rPr>
        <w:t xml:space="preserve"> </w:t>
      </w:r>
    </w:p>
    <w:p w:rsidR="00ED117A" w:rsidRPr="00A90C5C" w:rsidRDefault="00ED117A" w:rsidP="00ED117A">
      <w:pPr>
        <w:pStyle w:val="CM5"/>
        <w:jc w:val="both"/>
        <w:rPr>
          <w:rFonts w:ascii="Calibri" w:hAnsi="Calibri" w:cs="Calibri"/>
          <w:b/>
          <w:bCs/>
          <w:sz w:val="16"/>
          <w:szCs w:val="22"/>
        </w:rPr>
      </w:pPr>
    </w:p>
    <w:p w:rsidR="00ED117A" w:rsidRDefault="00ED117A" w:rsidP="00ED117A">
      <w:pPr>
        <w:tabs>
          <w:tab w:val="left" w:pos="709"/>
        </w:tabs>
        <w:rPr>
          <w:rFonts w:cs="Calibri"/>
          <w:szCs w:val="22"/>
        </w:rPr>
      </w:pPr>
      <w:r w:rsidRPr="00E277DF">
        <w:rPr>
          <w:rFonts w:cs="Calibri"/>
          <w:szCs w:val="22"/>
        </w:rPr>
        <w:t xml:space="preserve">Quanto </w:t>
      </w:r>
      <w:r w:rsidR="009323F3" w:rsidRPr="00E277DF">
        <w:rPr>
          <w:rFonts w:cs="Calibri"/>
          <w:szCs w:val="22"/>
        </w:rPr>
        <w:t>à</w:t>
      </w:r>
      <w:r w:rsidRPr="00E277DF">
        <w:rPr>
          <w:rFonts w:cs="Calibri"/>
          <w:szCs w:val="22"/>
        </w:rPr>
        <w:t xml:space="preserve"> versão (Normas IEC): </w:t>
      </w:r>
    </w:p>
    <w:p w:rsidR="00A90C5C" w:rsidRPr="00A90C5C" w:rsidRDefault="00A90C5C" w:rsidP="00ED117A">
      <w:pPr>
        <w:tabs>
          <w:tab w:val="left" w:pos="709"/>
        </w:tabs>
        <w:rPr>
          <w:rFonts w:cs="Calibri"/>
          <w:sz w:val="16"/>
          <w:szCs w:val="22"/>
        </w:rPr>
      </w:pPr>
    </w:p>
    <w:p w:rsidR="00ED117A" w:rsidRDefault="00ED117A" w:rsidP="00EA5B32">
      <w:pPr>
        <w:numPr>
          <w:ilvl w:val="0"/>
          <w:numId w:val="20"/>
        </w:numPr>
        <w:rPr>
          <w:rFonts w:cs="Calibri"/>
          <w:szCs w:val="22"/>
        </w:rPr>
      </w:pPr>
      <w:r w:rsidRPr="00E277DF">
        <w:rPr>
          <w:rFonts w:cs="Calibri"/>
          <w:szCs w:val="22"/>
        </w:rPr>
        <w:t xml:space="preserve">Disjuntores Versão </w:t>
      </w:r>
      <w:r w:rsidR="009323F3" w:rsidRPr="00E277DF">
        <w:rPr>
          <w:rFonts w:cs="Calibri"/>
          <w:szCs w:val="22"/>
        </w:rPr>
        <w:t>Extraível:</w:t>
      </w:r>
      <w:r w:rsidRPr="00E277DF">
        <w:rPr>
          <w:rFonts w:cs="Calibri"/>
          <w:szCs w:val="22"/>
        </w:rPr>
        <w:t xml:space="preserve"> Disjuntores de proteção dos Q.G.B.T’s</w:t>
      </w:r>
      <w:r w:rsidR="009323F3">
        <w:rPr>
          <w:rFonts w:cs="Calibri"/>
          <w:szCs w:val="22"/>
        </w:rPr>
        <w:t>;</w:t>
      </w:r>
    </w:p>
    <w:p w:rsidR="00A90C5C" w:rsidRPr="00A90C5C" w:rsidRDefault="00A90C5C" w:rsidP="00A90C5C">
      <w:pPr>
        <w:ind w:left="720"/>
        <w:rPr>
          <w:rFonts w:cs="Calibri"/>
          <w:sz w:val="16"/>
          <w:szCs w:val="22"/>
        </w:rPr>
      </w:pPr>
    </w:p>
    <w:p w:rsidR="00ED117A" w:rsidRPr="00E277DF" w:rsidRDefault="00ED117A" w:rsidP="00EA5B32">
      <w:pPr>
        <w:numPr>
          <w:ilvl w:val="0"/>
          <w:numId w:val="20"/>
        </w:numPr>
        <w:rPr>
          <w:rFonts w:cs="Calibri"/>
          <w:szCs w:val="22"/>
        </w:rPr>
      </w:pPr>
      <w:r w:rsidRPr="00E277DF">
        <w:rPr>
          <w:rFonts w:cs="Calibri"/>
          <w:szCs w:val="22"/>
        </w:rPr>
        <w:t xml:space="preserve">Disjuntores Versão </w:t>
      </w:r>
      <w:r w:rsidR="009323F3" w:rsidRPr="00E277DF">
        <w:rPr>
          <w:rFonts w:cs="Calibri"/>
          <w:szCs w:val="22"/>
        </w:rPr>
        <w:t>Fixa:</w:t>
      </w:r>
      <w:r w:rsidR="009323F3">
        <w:rPr>
          <w:rFonts w:cs="Calibri"/>
          <w:szCs w:val="22"/>
        </w:rPr>
        <w:t xml:space="preserve"> demais disjuntores.</w:t>
      </w:r>
    </w:p>
    <w:p w:rsidR="00ED117A" w:rsidRPr="00A90C5C" w:rsidRDefault="00ED117A" w:rsidP="00ED117A">
      <w:pPr>
        <w:tabs>
          <w:tab w:val="left" w:pos="709"/>
        </w:tabs>
        <w:rPr>
          <w:rFonts w:cs="Calibri"/>
          <w:sz w:val="16"/>
          <w:szCs w:val="22"/>
        </w:rPr>
      </w:pPr>
    </w:p>
    <w:p w:rsidR="00ED117A" w:rsidRDefault="00ED117A" w:rsidP="00ED117A">
      <w:pPr>
        <w:tabs>
          <w:tab w:val="left" w:pos="709"/>
        </w:tabs>
        <w:rPr>
          <w:rFonts w:cs="Calibri"/>
          <w:szCs w:val="22"/>
        </w:rPr>
      </w:pPr>
      <w:r w:rsidRPr="00E277DF">
        <w:rPr>
          <w:rFonts w:cs="Calibri"/>
          <w:szCs w:val="22"/>
        </w:rPr>
        <w:t xml:space="preserve">Quanto </w:t>
      </w:r>
      <w:r w:rsidR="009323F3" w:rsidRPr="00E277DF">
        <w:rPr>
          <w:rFonts w:cs="Calibri"/>
          <w:szCs w:val="22"/>
        </w:rPr>
        <w:t>às</w:t>
      </w:r>
      <w:r w:rsidRPr="00E277DF">
        <w:rPr>
          <w:rFonts w:cs="Calibri"/>
          <w:szCs w:val="22"/>
        </w:rPr>
        <w:t xml:space="preserve"> proteções (Normas IEC): </w:t>
      </w:r>
    </w:p>
    <w:p w:rsidR="00A90C5C" w:rsidRPr="00A90C5C" w:rsidRDefault="00A90C5C" w:rsidP="00ED117A">
      <w:pPr>
        <w:tabs>
          <w:tab w:val="left" w:pos="709"/>
        </w:tabs>
        <w:rPr>
          <w:rFonts w:cs="Calibri"/>
          <w:sz w:val="16"/>
          <w:szCs w:val="22"/>
        </w:rPr>
      </w:pPr>
    </w:p>
    <w:p w:rsidR="00ED117A" w:rsidRDefault="00ED117A" w:rsidP="00EA5B32">
      <w:pPr>
        <w:numPr>
          <w:ilvl w:val="0"/>
          <w:numId w:val="20"/>
        </w:numPr>
        <w:rPr>
          <w:rFonts w:cs="Calibri"/>
          <w:szCs w:val="22"/>
        </w:rPr>
      </w:pPr>
      <w:r w:rsidRPr="00E277DF">
        <w:rPr>
          <w:rFonts w:cs="Calibri"/>
          <w:szCs w:val="22"/>
        </w:rPr>
        <w:lastRenderedPageBreak/>
        <w:t xml:space="preserve">Disjuntores do Tipo Caixa </w:t>
      </w:r>
      <w:r w:rsidR="009C50C8" w:rsidRPr="00E277DF">
        <w:rPr>
          <w:rFonts w:cs="Calibri"/>
          <w:szCs w:val="22"/>
        </w:rPr>
        <w:t>Moldada:</w:t>
      </w:r>
      <w:r w:rsidRPr="00E277DF">
        <w:rPr>
          <w:rFonts w:cs="Calibri"/>
          <w:szCs w:val="22"/>
        </w:rPr>
        <w:t xml:space="preserve"> Relé microprocessado com funções L, I somente em caso para se garantir a seletividade</w:t>
      </w:r>
      <w:r w:rsidR="009323F3">
        <w:rPr>
          <w:rFonts w:cs="Calibri"/>
          <w:szCs w:val="22"/>
        </w:rPr>
        <w:t>;</w:t>
      </w:r>
    </w:p>
    <w:p w:rsidR="00A90C5C" w:rsidRPr="00A90C5C" w:rsidRDefault="00A90C5C" w:rsidP="00A90C5C">
      <w:pPr>
        <w:ind w:left="720"/>
        <w:rPr>
          <w:rFonts w:cs="Calibri"/>
          <w:sz w:val="16"/>
          <w:szCs w:val="22"/>
        </w:rPr>
      </w:pPr>
    </w:p>
    <w:p w:rsidR="00ED117A" w:rsidRDefault="00ED117A" w:rsidP="00EA5B32">
      <w:pPr>
        <w:numPr>
          <w:ilvl w:val="0"/>
          <w:numId w:val="20"/>
        </w:numPr>
        <w:rPr>
          <w:rFonts w:cs="Calibri"/>
          <w:szCs w:val="22"/>
        </w:rPr>
      </w:pPr>
      <w:r w:rsidRPr="00E277DF">
        <w:rPr>
          <w:rFonts w:cs="Calibri"/>
          <w:szCs w:val="22"/>
        </w:rPr>
        <w:t xml:space="preserve">Disjuntores do Tipo Caixa </w:t>
      </w:r>
      <w:r w:rsidR="009C50C8" w:rsidRPr="00E277DF">
        <w:rPr>
          <w:rFonts w:cs="Calibri"/>
          <w:szCs w:val="22"/>
        </w:rPr>
        <w:t>Moldada:</w:t>
      </w:r>
      <w:r w:rsidRPr="00E277DF">
        <w:rPr>
          <w:rFonts w:cs="Calibri"/>
          <w:szCs w:val="22"/>
        </w:rPr>
        <w:t xml:space="preserve"> Termomagnéticos (TM) ou somente magnético (M)</w:t>
      </w:r>
      <w:r w:rsidR="009323F3">
        <w:rPr>
          <w:rFonts w:cs="Calibri"/>
          <w:szCs w:val="22"/>
        </w:rPr>
        <w:t>;</w:t>
      </w:r>
    </w:p>
    <w:p w:rsidR="00A90C5C" w:rsidRPr="00A90C5C" w:rsidRDefault="00A90C5C" w:rsidP="00A90C5C">
      <w:pPr>
        <w:ind w:left="720"/>
        <w:rPr>
          <w:rFonts w:cs="Calibri"/>
          <w:sz w:val="16"/>
          <w:szCs w:val="22"/>
        </w:rPr>
      </w:pPr>
    </w:p>
    <w:p w:rsidR="00ED117A" w:rsidRPr="00E277DF" w:rsidRDefault="00ED117A" w:rsidP="00EA5B32">
      <w:pPr>
        <w:numPr>
          <w:ilvl w:val="0"/>
          <w:numId w:val="20"/>
        </w:numPr>
        <w:rPr>
          <w:rFonts w:cs="Calibri"/>
          <w:szCs w:val="22"/>
        </w:rPr>
      </w:pPr>
      <w:r w:rsidRPr="00E277DF">
        <w:rPr>
          <w:rFonts w:cs="Calibri"/>
          <w:szCs w:val="22"/>
        </w:rPr>
        <w:t xml:space="preserve">Disjuntores </w:t>
      </w:r>
      <w:r w:rsidR="009C50C8" w:rsidRPr="00E277DF">
        <w:rPr>
          <w:rFonts w:cs="Calibri"/>
          <w:szCs w:val="22"/>
        </w:rPr>
        <w:t>Abertos:</w:t>
      </w:r>
      <w:r w:rsidRPr="00E277DF">
        <w:rPr>
          <w:rFonts w:cs="Calibri"/>
          <w:szCs w:val="22"/>
        </w:rPr>
        <w:t xml:space="preserve"> Relés </w:t>
      </w:r>
      <w:r w:rsidR="00971192" w:rsidRPr="00E277DF">
        <w:rPr>
          <w:rFonts w:cs="Calibri"/>
          <w:szCs w:val="22"/>
        </w:rPr>
        <w:t>microprocessados</w:t>
      </w:r>
      <w:r w:rsidRPr="00E277DF">
        <w:rPr>
          <w:rFonts w:cs="Calibri"/>
          <w:szCs w:val="22"/>
        </w:rPr>
        <w:t xml:space="preserve"> com funções L, S, I, G</w:t>
      </w:r>
      <w:r w:rsidR="009323F3">
        <w:rPr>
          <w:rFonts w:cs="Calibri"/>
          <w:szCs w:val="22"/>
        </w:rPr>
        <w:t>.</w:t>
      </w:r>
    </w:p>
    <w:p w:rsidR="00ED117A" w:rsidRPr="00A90C5C" w:rsidRDefault="00ED117A" w:rsidP="00ED117A">
      <w:pPr>
        <w:pStyle w:val="CM5"/>
        <w:jc w:val="both"/>
        <w:rPr>
          <w:rFonts w:ascii="Calibri" w:hAnsi="Calibri" w:cs="Calibri"/>
          <w:b/>
          <w:bCs/>
          <w:sz w:val="16"/>
          <w:szCs w:val="22"/>
        </w:rPr>
      </w:pPr>
    </w:p>
    <w:p w:rsidR="00ED117A" w:rsidRDefault="00ED117A" w:rsidP="00ED117A">
      <w:pPr>
        <w:tabs>
          <w:tab w:val="left" w:pos="709"/>
        </w:tabs>
        <w:rPr>
          <w:rFonts w:cs="Calibri"/>
          <w:szCs w:val="22"/>
        </w:rPr>
      </w:pPr>
      <w:r w:rsidRPr="00E277DF">
        <w:rPr>
          <w:rFonts w:cs="Calibri"/>
          <w:szCs w:val="22"/>
        </w:rPr>
        <w:t>Quanto a</w:t>
      </w:r>
      <w:r w:rsidR="00971192">
        <w:rPr>
          <w:rFonts w:cs="Calibri"/>
          <w:szCs w:val="22"/>
        </w:rPr>
        <w:t>o</w:t>
      </w:r>
      <w:r w:rsidRPr="00E277DF">
        <w:rPr>
          <w:rFonts w:cs="Calibri"/>
          <w:szCs w:val="22"/>
        </w:rPr>
        <w:t xml:space="preserve">s acessórios (Normas IEC): </w:t>
      </w:r>
    </w:p>
    <w:p w:rsidR="00ED117A" w:rsidRDefault="00ED117A" w:rsidP="00EA5B32">
      <w:pPr>
        <w:numPr>
          <w:ilvl w:val="0"/>
          <w:numId w:val="20"/>
        </w:numPr>
        <w:rPr>
          <w:rFonts w:cs="Calibri"/>
          <w:szCs w:val="22"/>
        </w:rPr>
      </w:pPr>
      <w:r w:rsidRPr="00E277DF">
        <w:rPr>
          <w:rFonts w:cs="Calibri"/>
          <w:szCs w:val="22"/>
        </w:rPr>
        <w:t xml:space="preserve">Disjuntores do Tipo Caixa </w:t>
      </w:r>
      <w:r w:rsidR="009C50C8" w:rsidRPr="00E277DF">
        <w:rPr>
          <w:rFonts w:cs="Calibri"/>
          <w:szCs w:val="22"/>
        </w:rPr>
        <w:t>Moldada:</w:t>
      </w:r>
      <w:r w:rsidRPr="00E277DF">
        <w:rPr>
          <w:rFonts w:cs="Calibri"/>
          <w:szCs w:val="22"/>
        </w:rPr>
        <w:t xml:space="preserve"> sem acessórios</w:t>
      </w:r>
      <w:r w:rsidR="009323F3">
        <w:rPr>
          <w:rFonts w:cs="Calibri"/>
          <w:szCs w:val="22"/>
        </w:rPr>
        <w:t>;</w:t>
      </w:r>
    </w:p>
    <w:p w:rsidR="00A90C5C" w:rsidRPr="00A90C5C" w:rsidRDefault="00A90C5C" w:rsidP="00A90C5C">
      <w:pPr>
        <w:ind w:left="720"/>
        <w:rPr>
          <w:rFonts w:cs="Calibri"/>
          <w:sz w:val="16"/>
          <w:szCs w:val="22"/>
        </w:rPr>
      </w:pPr>
    </w:p>
    <w:p w:rsidR="00ED117A" w:rsidRPr="00E277DF" w:rsidRDefault="00ED117A" w:rsidP="00EA5B32">
      <w:pPr>
        <w:numPr>
          <w:ilvl w:val="0"/>
          <w:numId w:val="20"/>
        </w:numPr>
        <w:rPr>
          <w:rFonts w:cs="Calibri"/>
          <w:szCs w:val="22"/>
        </w:rPr>
      </w:pPr>
      <w:r w:rsidRPr="00E277DF">
        <w:rPr>
          <w:rFonts w:cs="Calibri"/>
          <w:szCs w:val="22"/>
        </w:rPr>
        <w:t xml:space="preserve">Disjuntores do Tipo </w:t>
      </w:r>
      <w:r w:rsidR="009C50C8" w:rsidRPr="00E277DF">
        <w:rPr>
          <w:rFonts w:cs="Calibri"/>
          <w:szCs w:val="22"/>
        </w:rPr>
        <w:t>Aberto:</w:t>
      </w:r>
      <w:r w:rsidR="009323F3">
        <w:rPr>
          <w:rFonts w:cs="Calibri"/>
          <w:szCs w:val="22"/>
        </w:rPr>
        <w:t xml:space="preserve"> Motorizados, BA/BF.</w:t>
      </w:r>
    </w:p>
    <w:p w:rsidR="00ED117A" w:rsidRPr="00A90C5C" w:rsidRDefault="00ED117A" w:rsidP="00ED117A">
      <w:pPr>
        <w:pStyle w:val="CM8"/>
        <w:jc w:val="both"/>
        <w:rPr>
          <w:rFonts w:ascii="Calibri" w:hAnsi="Calibri" w:cs="Calibri"/>
          <w:b/>
          <w:bCs/>
          <w:sz w:val="16"/>
          <w:szCs w:val="22"/>
        </w:rPr>
      </w:pPr>
    </w:p>
    <w:p w:rsidR="00ED117A" w:rsidRDefault="00ED117A" w:rsidP="00ED117A">
      <w:pPr>
        <w:tabs>
          <w:tab w:val="left" w:pos="709"/>
        </w:tabs>
        <w:rPr>
          <w:rFonts w:cs="Calibri"/>
          <w:szCs w:val="22"/>
        </w:rPr>
      </w:pPr>
      <w:r w:rsidRPr="00E277DF">
        <w:rPr>
          <w:rFonts w:cs="Calibri"/>
          <w:szCs w:val="22"/>
        </w:rPr>
        <w:t xml:space="preserve">Quanto ao Número de Polos (Normas IEC): </w:t>
      </w:r>
    </w:p>
    <w:p w:rsidR="00A90C5C" w:rsidRPr="00A90C5C" w:rsidRDefault="00A90C5C" w:rsidP="00ED117A">
      <w:pPr>
        <w:tabs>
          <w:tab w:val="left" w:pos="709"/>
        </w:tabs>
        <w:rPr>
          <w:rFonts w:cs="Calibri"/>
          <w:sz w:val="16"/>
          <w:szCs w:val="22"/>
        </w:rPr>
      </w:pPr>
    </w:p>
    <w:p w:rsidR="00ED117A" w:rsidRPr="00E277DF" w:rsidRDefault="00ED117A" w:rsidP="00EA5B32">
      <w:pPr>
        <w:numPr>
          <w:ilvl w:val="0"/>
          <w:numId w:val="20"/>
        </w:numPr>
        <w:rPr>
          <w:rFonts w:cs="Calibri"/>
          <w:szCs w:val="22"/>
        </w:rPr>
      </w:pPr>
      <w:r w:rsidRPr="00E277DF">
        <w:rPr>
          <w:rFonts w:cs="Calibri"/>
          <w:szCs w:val="22"/>
        </w:rPr>
        <w:t>Tripolares</w:t>
      </w:r>
      <w:r w:rsidR="009323F3">
        <w:rPr>
          <w:rFonts w:cs="Calibri"/>
          <w:szCs w:val="22"/>
        </w:rPr>
        <w:t>.</w:t>
      </w:r>
      <w:r w:rsidRPr="00E277DF">
        <w:rPr>
          <w:rFonts w:cs="Calibri"/>
          <w:szCs w:val="22"/>
        </w:rPr>
        <w:t xml:space="preserve"> </w:t>
      </w:r>
    </w:p>
    <w:p w:rsidR="00875DED" w:rsidRPr="00A90C5C" w:rsidRDefault="00875DED" w:rsidP="00ED117A">
      <w:pPr>
        <w:tabs>
          <w:tab w:val="left" w:pos="709"/>
        </w:tabs>
        <w:rPr>
          <w:rFonts w:cs="Calibri"/>
          <w:sz w:val="14"/>
          <w:szCs w:val="22"/>
        </w:rPr>
      </w:pPr>
    </w:p>
    <w:p w:rsidR="00ED117A" w:rsidRDefault="00ED117A" w:rsidP="00ED117A">
      <w:pPr>
        <w:tabs>
          <w:tab w:val="left" w:pos="709"/>
        </w:tabs>
        <w:rPr>
          <w:rFonts w:cs="Calibri"/>
          <w:szCs w:val="22"/>
        </w:rPr>
      </w:pPr>
      <w:r w:rsidRPr="00E277DF">
        <w:rPr>
          <w:rFonts w:cs="Calibri"/>
          <w:szCs w:val="22"/>
        </w:rPr>
        <w:t>Obs.: Todos os disjuntores de baixa tensão deverão ser do mesmo fabricante, devendo ainda ser garantida por este a integridade de todos os componentes do sistema em funç</w:t>
      </w:r>
      <w:r w:rsidR="009323F3">
        <w:rPr>
          <w:rFonts w:cs="Calibri"/>
          <w:szCs w:val="22"/>
        </w:rPr>
        <w:t>ão dos níveis de curto-circuito</w:t>
      </w:r>
      <w:r w:rsidRPr="00E277DF">
        <w:rPr>
          <w:rFonts w:cs="Calibri"/>
          <w:szCs w:val="22"/>
        </w:rPr>
        <w:t xml:space="preserve"> adotados. </w:t>
      </w:r>
    </w:p>
    <w:p w:rsidR="00875DED" w:rsidRPr="00A90C5C" w:rsidRDefault="00875DED" w:rsidP="00ED117A">
      <w:pPr>
        <w:tabs>
          <w:tab w:val="left" w:pos="709"/>
        </w:tabs>
        <w:rPr>
          <w:rFonts w:cs="Calibri"/>
          <w:sz w:val="14"/>
          <w:szCs w:val="22"/>
        </w:rPr>
      </w:pPr>
    </w:p>
    <w:p w:rsidR="00875DED" w:rsidRDefault="00875DED" w:rsidP="00ED117A">
      <w:pPr>
        <w:tabs>
          <w:tab w:val="left" w:pos="709"/>
        </w:tabs>
        <w:rPr>
          <w:rFonts w:cs="Calibri"/>
          <w:szCs w:val="22"/>
        </w:rPr>
      </w:pPr>
      <w:r w:rsidRPr="00E277DF">
        <w:rPr>
          <w:rFonts w:cs="Calibri"/>
          <w:szCs w:val="22"/>
        </w:rPr>
        <w:t>As especificações limitam-se a direcionar os disjuntores e respectivas localizações</w:t>
      </w:r>
      <w:r w:rsidR="00A90C5C">
        <w:rPr>
          <w:rFonts w:cs="Calibri"/>
          <w:szCs w:val="22"/>
        </w:rPr>
        <w:t>;</w:t>
      </w:r>
      <w:r w:rsidRPr="00E277DF">
        <w:rPr>
          <w:rFonts w:cs="Calibri"/>
          <w:szCs w:val="22"/>
        </w:rPr>
        <w:t xml:space="preserve"> </w:t>
      </w:r>
      <w:r>
        <w:rPr>
          <w:rFonts w:cs="Calibri"/>
          <w:szCs w:val="22"/>
        </w:rPr>
        <w:t>p</w:t>
      </w:r>
      <w:r w:rsidRPr="00E277DF">
        <w:rPr>
          <w:rFonts w:cs="Calibri"/>
          <w:szCs w:val="22"/>
        </w:rPr>
        <w:t>orém</w:t>
      </w:r>
      <w:r w:rsidR="00A90C5C">
        <w:rPr>
          <w:rFonts w:cs="Calibri"/>
          <w:szCs w:val="22"/>
        </w:rPr>
        <w:t>,</w:t>
      </w:r>
      <w:r w:rsidR="009323F3">
        <w:rPr>
          <w:rFonts w:cs="Calibri"/>
          <w:szCs w:val="22"/>
        </w:rPr>
        <w:t xml:space="preserve"> </w:t>
      </w:r>
      <w:r w:rsidRPr="00E277DF">
        <w:rPr>
          <w:rFonts w:cs="Calibri"/>
          <w:szCs w:val="22"/>
        </w:rPr>
        <w:t>deverá ser seguido o diagrama unifilar para determinação das capacidades e os disjuntores a</w:t>
      </w:r>
      <w:r>
        <w:rPr>
          <w:rFonts w:cs="Calibri"/>
          <w:szCs w:val="22"/>
        </w:rPr>
        <w:t xml:space="preserve"> </w:t>
      </w:r>
      <w:r w:rsidRPr="00E277DF">
        <w:rPr>
          <w:rFonts w:cs="Calibri"/>
          <w:szCs w:val="22"/>
        </w:rPr>
        <w:t>serem utilizados, assim como o projeto de supervisão predial para determinar quais serão de</w:t>
      </w:r>
      <w:r>
        <w:rPr>
          <w:rFonts w:cs="Calibri"/>
          <w:szCs w:val="22"/>
        </w:rPr>
        <w:t xml:space="preserve"> </w:t>
      </w:r>
      <w:r w:rsidRPr="00E277DF">
        <w:rPr>
          <w:rFonts w:cs="Calibri"/>
          <w:szCs w:val="22"/>
        </w:rPr>
        <w:t>acionamento ou supervisão remota.</w:t>
      </w:r>
    </w:p>
    <w:p w:rsidR="00A90C5C" w:rsidRPr="00A90C5C" w:rsidRDefault="00A90C5C" w:rsidP="00ED117A">
      <w:pPr>
        <w:tabs>
          <w:tab w:val="left" w:pos="709"/>
        </w:tabs>
        <w:rPr>
          <w:rFonts w:cs="Calibri"/>
          <w:sz w:val="14"/>
          <w:szCs w:val="22"/>
        </w:rPr>
      </w:pPr>
    </w:p>
    <w:p w:rsidR="00ED117A" w:rsidRDefault="00875DED" w:rsidP="00ED117A">
      <w:pPr>
        <w:tabs>
          <w:tab w:val="left" w:pos="709"/>
        </w:tabs>
        <w:rPr>
          <w:rFonts w:cs="Calibri"/>
          <w:szCs w:val="22"/>
        </w:rPr>
      </w:pPr>
      <w:r w:rsidRPr="00E277DF">
        <w:rPr>
          <w:rFonts w:cs="Calibri"/>
          <w:szCs w:val="22"/>
        </w:rPr>
        <w:t>Caso o fabricante do painel pretenda utilizar outro disjuntor, deverão ser anexadas à proposta</w:t>
      </w:r>
      <w:r>
        <w:rPr>
          <w:rFonts w:cs="Calibri"/>
          <w:szCs w:val="22"/>
        </w:rPr>
        <w:t xml:space="preserve"> </w:t>
      </w:r>
      <w:r w:rsidRPr="00E277DF">
        <w:rPr>
          <w:rFonts w:cs="Calibri"/>
          <w:szCs w:val="22"/>
        </w:rPr>
        <w:t>as curvas de limitação de corrente, bem como as curvas de limitação de A²s, para a proteção</w:t>
      </w:r>
      <w:r>
        <w:rPr>
          <w:rFonts w:cs="Calibri"/>
          <w:szCs w:val="22"/>
        </w:rPr>
        <w:t xml:space="preserve"> </w:t>
      </w:r>
      <w:r w:rsidRPr="00E277DF">
        <w:rPr>
          <w:rFonts w:cs="Calibri"/>
          <w:szCs w:val="22"/>
        </w:rPr>
        <w:t>adequada do circuito, conforme exigido nas normas NBR</w:t>
      </w:r>
      <w:r w:rsidR="009323F3">
        <w:rPr>
          <w:rFonts w:cs="Calibri"/>
          <w:szCs w:val="22"/>
        </w:rPr>
        <w:t xml:space="preserve"> </w:t>
      </w:r>
      <w:r w:rsidRPr="00E277DF">
        <w:rPr>
          <w:rFonts w:cs="Calibri"/>
          <w:szCs w:val="22"/>
        </w:rPr>
        <w:t>5410 e NBR</w:t>
      </w:r>
      <w:r w:rsidR="009323F3">
        <w:rPr>
          <w:rFonts w:cs="Calibri"/>
          <w:szCs w:val="22"/>
        </w:rPr>
        <w:t xml:space="preserve"> </w:t>
      </w:r>
      <w:r w:rsidRPr="00E277DF">
        <w:rPr>
          <w:rFonts w:cs="Calibri"/>
          <w:szCs w:val="22"/>
        </w:rPr>
        <w:t>6808.</w:t>
      </w:r>
    </w:p>
    <w:p w:rsidR="00ED117A" w:rsidRPr="00A90C5C" w:rsidRDefault="00ED117A" w:rsidP="00A90C5C">
      <w:pPr>
        <w:pStyle w:val="Ttulo3"/>
        <w:tabs>
          <w:tab w:val="clear" w:pos="576"/>
          <w:tab w:val="num" w:pos="426"/>
        </w:tabs>
        <w:rPr>
          <w:lang w:val="pt-PT"/>
        </w:rPr>
      </w:pPr>
      <w:bookmarkStart w:id="119" w:name="_Toc274137232"/>
      <w:bookmarkStart w:id="120" w:name="_Toc280176153"/>
      <w:bookmarkStart w:id="121" w:name="_Toc171599918"/>
      <w:r w:rsidRPr="00A90C5C">
        <w:rPr>
          <w:lang w:val="pt-PT"/>
        </w:rPr>
        <w:t>Disjuntores tripolares em caixa moldada</w:t>
      </w:r>
      <w:bookmarkEnd w:id="119"/>
      <w:bookmarkEnd w:id="120"/>
      <w:bookmarkEnd w:id="121"/>
      <w:r w:rsidRPr="00A90C5C">
        <w:rPr>
          <w:lang w:val="pt-PT"/>
        </w:rPr>
        <w:t xml:space="preserve"> </w:t>
      </w:r>
    </w:p>
    <w:p w:rsidR="00ED117A" w:rsidRPr="00875DED" w:rsidRDefault="00ED117A" w:rsidP="00A90C5C">
      <w:pPr>
        <w:pStyle w:val="Ttulo4"/>
        <w:tabs>
          <w:tab w:val="clear" w:pos="1222"/>
          <w:tab w:val="left" w:pos="709"/>
          <w:tab w:val="num" w:pos="851"/>
        </w:tabs>
        <w:ind w:left="851" w:hanging="709"/>
        <w:rPr>
          <w:b/>
          <w:lang w:val="pt-PT"/>
        </w:rPr>
      </w:pPr>
      <w:bookmarkStart w:id="122" w:name="_Toc239484338"/>
      <w:bookmarkStart w:id="123" w:name="_Toc239484525"/>
      <w:bookmarkStart w:id="124" w:name="_Toc239484711"/>
      <w:bookmarkStart w:id="125" w:name="_Toc239497318"/>
      <w:bookmarkStart w:id="126" w:name="_Toc240950849"/>
      <w:bookmarkStart w:id="127" w:name="_Toc274137233"/>
      <w:bookmarkStart w:id="128" w:name="_Toc280176154"/>
      <w:bookmarkStart w:id="129" w:name="_Toc171599919"/>
      <w:r w:rsidRPr="00875DED">
        <w:rPr>
          <w:b/>
          <w:lang w:val="pt-PT"/>
        </w:rPr>
        <w:t>Características construtivas</w:t>
      </w:r>
      <w:bookmarkEnd w:id="122"/>
      <w:bookmarkEnd w:id="123"/>
      <w:bookmarkEnd w:id="124"/>
      <w:bookmarkEnd w:id="125"/>
      <w:bookmarkEnd w:id="126"/>
      <w:bookmarkEnd w:id="127"/>
      <w:bookmarkEnd w:id="128"/>
      <w:bookmarkEnd w:id="129"/>
    </w:p>
    <w:p w:rsidR="00ED117A" w:rsidRPr="00875DED" w:rsidRDefault="00717EC8" w:rsidP="00ED117A">
      <w:pPr>
        <w:tabs>
          <w:tab w:val="left" w:pos="709"/>
        </w:tabs>
        <w:rPr>
          <w:rFonts w:cs="Calibri"/>
        </w:rPr>
      </w:pPr>
      <w:r w:rsidRPr="00875DED">
        <w:rPr>
          <w:rFonts w:cs="Calibri"/>
        </w:rPr>
        <w:t>Disjuntores em caixa mol</w:t>
      </w:r>
      <w:r>
        <w:rPr>
          <w:rFonts w:cs="Calibri"/>
        </w:rPr>
        <w:t>dada de acordo com a NBR IEC 60947-2,</w:t>
      </w:r>
      <w:r w:rsidRPr="00875DED">
        <w:rPr>
          <w:rFonts w:cs="Calibri"/>
        </w:rPr>
        <w:t xml:space="preserve"> com 03 posições distintas</w:t>
      </w:r>
      <w:r w:rsidR="00A90C5C">
        <w:rPr>
          <w:rFonts w:cs="Calibri"/>
        </w:rPr>
        <w:t xml:space="preserve"> (</w:t>
      </w:r>
      <w:r w:rsidRPr="00875DED">
        <w:rPr>
          <w:rFonts w:cs="Calibri"/>
        </w:rPr>
        <w:t>ligado/desligado/falha</w:t>
      </w:r>
      <w:r w:rsidR="00A90C5C">
        <w:rPr>
          <w:rFonts w:cs="Calibri"/>
        </w:rPr>
        <w:t>) para atender à</w:t>
      </w:r>
      <w:r w:rsidRPr="00875DED">
        <w:rPr>
          <w:rFonts w:cs="Calibri"/>
        </w:rPr>
        <w:t xml:space="preserve"> norma de segurança; ajuste do relé térmico de </w:t>
      </w:r>
      <w:smartTag w:uri="urn:schemas-microsoft-com:office:smarttags" w:element="metricconverter">
        <w:smartTagPr>
          <w:attr w:name="ProductID" w:val="0,7 a"/>
        </w:smartTagPr>
        <w:r w:rsidRPr="00875DED">
          <w:rPr>
            <w:rFonts w:cs="Calibri"/>
          </w:rPr>
          <w:t>0,7 a</w:t>
        </w:r>
      </w:smartTag>
      <w:r w:rsidRPr="00875DED">
        <w:rPr>
          <w:rFonts w:cs="Calibri"/>
        </w:rPr>
        <w:t xml:space="preserve"> 1xIn e magnético fixo em 10xIn; material reciclável V0 de acordo com a UL94 (norma de flamabilidade). Permite o uso dos mesmos acessórios para disjuntores com caixas diferentes, a fim de otimizar o trabalho da manutenção, bem como reduzir os itens de estoque. Deverão possuir: dupla isolação para permitir a instalação de acessórios com segurança total e dupla interrupção elétrica para garantir uma maior vida elétrica. Os relés residuais deverão ser acoplados aos disjuntores, inclusive </w:t>
      </w:r>
      <w:r>
        <w:rPr>
          <w:rFonts w:cs="Calibri"/>
        </w:rPr>
        <w:t>a</w:t>
      </w:r>
      <w:r w:rsidRPr="00875DED">
        <w:rPr>
          <w:rFonts w:cs="Calibri"/>
        </w:rPr>
        <w:t>os tripolares</w:t>
      </w:r>
      <w:r>
        <w:rPr>
          <w:rFonts w:cs="Calibri"/>
        </w:rPr>
        <w:t xml:space="preserve"> </w:t>
      </w:r>
      <w:r w:rsidRPr="00875DED">
        <w:rPr>
          <w:rFonts w:cs="Calibri"/>
        </w:rPr>
        <w:t xml:space="preserve">(execução de fixação + comando + acessórios), </w:t>
      </w:r>
      <w:r>
        <w:rPr>
          <w:rFonts w:cs="Calibri"/>
        </w:rPr>
        <w:t>conforme simbologia em unifilar</w:t>
      </w:r>
      <w:r w:rsidR="00ED117A" w:rsidRPr="00875DED">
        <w:rPr>
          <w:rFonts w:cs="Calibri"/>
        </w:rPr>
        <w:t>.</w:t>
      </w:r>
    </w:p>
    <w:p w:rsidR="00ED117A" w:rsidRPr="00875DED" w:rsidRDefault="00ED117A" w:rsidP="00A90C5C">
      <w:pPr>
        <w:pStyle w:val="Ttulo4"/>
        <w:tabs>
          <w:tab w:val="clear" w:pos="1222"/>
          <w:tab w:val="left" w:pos="709"/>
          <w:tab w:val="num" w:pos="851"/>
        </w:tabs>
        <w:ind w:left="851" w:hanging="709"/>
        <w:rPr>
          <w:b/>
          <w:lang w:val="pt-PT"/>
        </w:rPr>
      </w:pPr>
      <w:bookmarkStart w:id="130" w:name="_Toc239484339"/>
      <w:bookmarkStart w:id="131" w:name="_Toc239484526"/>
      <w:bookmarkStart w:id="132" w:name="_Toc239484712"/>
      <w:bookmarkStart w:id="133" w:name="_Toc239497319"/>
      <w:bookmarkStart w:id="134" w:name="_Toc240950850"/>
      <w:bookmarkStart w:id="135" w:name="_Toc274137234"/>
      <w:bookmarkStart w:id="136" w:name="_Toc280176155"/>
      <w:bookmarkStart w:id="137" w:name="_Toc171599920"/>
      <w:r w:rsidRPr="00875DED">
        <w:rPr>
          <w:b/>
          <w:lang w:val="pt-PT"/>
        </w:rPr>
        <w:t>Características elétricas</w:t>
      </w:r>
      <w:bookmarkEnd w:id="130"/>
      <w:bookmarkEnd w:id="131"/>
      <w:bookmarkEnd w:id="132"/>
      <w:bookmarkEnd w:id="133"/>
      <w:bookmarkEnd w:id="134"/>
      <w:bookmarkEnd w:id="135"/>
      <w:bookmarkEnd w:id="136"/>
      <w:bookmarkEnd w:id="137"/>
    </w:p>
    <w:p w:rsidR="00ED117A" w:rsidRPr="00875DED" w:rsidRDefault="00ED117A" w:rsidP="00ED117A">
      <w:pPr>
        <w:tabs>
          <w:tab w:val="left" w:pos="709"/>
        </w:tabs>
        <w:rPr>
          <w:rFonts w:cs="Calibri"/>
          <w:szCs w:val="22"/>
        </w:rPr>
      </w:pPr>
      <w:r w:rsidRPr="00875DED">
        <w:rPr>
          <w:rFonts w:cs="Calibri"/>
          <w:szCs w:val="22"/>
        </w:rPr>
        <w:t>Classe de Isolação:...................................................................800 Vca</w:t>
      </w:r>
      <w:r w:rsidR="00DF1FCB">
        <w:rPr>
          <w:rFonts w:cs="Calibri"/>
          <w:szCs w:val="22"/>
        </w:rPr>
        <w:t>;</w:t>
      </w:r>
    </w:p>
    <w:p w:rsidR="00ED117A" w:rsidRPr="00875DED" w:rsidRDefault="00ED117A" w:rsidP="00ED117A">
      <w:pPr>
        <w:tabs>
          <w:tab w:val="left" w:pos="709"/>
        </w:tabs>
        <w:rPr>
          <w:rFonts w:cs="Calibri"/>
          <w:szCs w:val="22"/>
        </w:rPr>
      </w:pPr>
      <w:r w:rsidRPr="00875DED">
        <w:rPr>
          <w:rFonts w:cs="Calibri"/>
          <w:szCs w:val="22"/>
        </w:rPr>
        <w:t>Tensão nominal de operação:...................................................conforme diagrama unifilar</w:t>
      </w:r>
      <w:r w:rsidR="00DF1FCB">
        <w:rPr>
          <w:rFonts w:cs="Calibri"/>
          <w:szCs w:val="22"/>
        </w:rPr>
        <w:t>;</w:t>
      </w:r>
    </w:p>
    <w:p w:rsidR="00ED117A" w:rsidRPr="00875DED" w:rsidRDefault="00ED117A" w:rsidP="00ED117A">
      <w:pPr>
        <w:tabs>
          <w:tab w:val="left" w:pos="709"/>
        </w:tabs>
        <w:rPr>
          <w:rFonts w:cs="Calibri"/>
          <w:szCs w:val="22"/>
        </w:rPr>
      </w:pPr>
      <w:r w:rsidRPr="00875DED">
        <w:rPr>
          <w:rFonts w:cs="Calibri"/>
          <w:szCs w:val="22"/>
        </w:rPr>
        <w:t>Tensão máxima de operação:...................................................690 Vca</w:t>
      </w:r>
      <w:r w:rsidR="00DF1FCB">
        <w:rPr>
          <w:rFonts w:cs="Calibri"/>
          <w:szCs w:val="22"/>
        </w:rPr>
        <w:t>;</w:t>
      </w:r>
    </w:p>
    <w:p w:rsidR="00ED117A" w:rsidRPr="00875DED" w:rsidRDefault="00ED117A" w:rsidP="00ED117A">
      <w:pPr>
        <w:tabs>
          <w:tab w:val="left" w:pos="709"/>
        </w:tabs>
        <w:rPr>
          <w:rFonts w:cs="Calibri"/>
          <w:szCs w:val="22"/>
        </w:rPr>
      </w:pPr>
      <w:r w:rsidRPr="00875DED">
        <w:rPr>
          <w:rFonts w:cs="Calibri"/>
          <w:szCs w:val="22"/>
        </w:rPr>
        <w:t>Freqüência nominal: .................................................................50/60 Hz</w:t>
      </w:r>
      <w:r w:rsidR="00DF1FCB">
        <w:rPr>
          <w:rFonts w:cs="Calibri"/>
          <w:szCs w:val="22"/>
        </w:rPr>
        <w:t>;</w:t>
      </w:r>
    </w:p>
    <w:p w:rsidR="00ED117A" w:rsidRPr="00875DED" w:rsidRDefault="00ED117A" w:rsidP="00ED117A">
      <w:pPr>
        <w:tabs>
          <w:tab w:val="left" w:pos="709"/>
        </w:tabs>
        <w:rPr>
          <w:rFonts w:cs="Calibri"/>
          <w:szCs w:val="22"/>
        </w:rPr>
      </w:pPr>
      <w:r w:rsidRPr="00875DED">
        <w:rPr>
          <w:rFonts w:cs="Calibri"/>
          <w:szCs w:val="22"/>
        </w:rPr>
        <w:t>Número de pólos: .....................................................................conforme diagrama unifilar</w:t>
      </w:r>
      <w:r w:rsidR="00DF1FCB">
        <w:rPr>
          <w:rFonts w:cs="Calibri"/>
          <w:szCs w:val="22"/>
        </w:rPr>
        <w:t>;</w:t>
      </w:r>
    </w:p>
    <w:p w:rsidR="00ED117A" w:rsidRPr="00875DED" w:rsidRDefault="00ED117A" w:rsidP="00ED117A">
      <w:pPr>
        <w:tabs>
          <w:tab w:val="left" w:pos="709"/>
        </w:tabs>
        <w:rPr>
          <w:rFonts w:cs="Calibri"/>
          <w:szCs w:val="22"/>
        </w:rPr>
      </w:pPr>
      <w:r w:rsidRPr="00875DED">
        <w:rPr>
          <w:rFonts w:cs="Calibri"/>
          <w:szCs w:val="22"/>
        </w:rPr>
        <w:t>Capacidade de interrupção simétrica (Icu):...............................conforme diagrama unifilar</w:t>
      </w:r>
      <w:r w:rsidR="00DF1FCB">
        <w:rPr>
          <w:rFonts w:cs="Calibri"/>
          <w:szCs w:val="22"/>
        </w:rPr>
        <w:t>;</w:t>
      </w:r>
    </w:p>
    <w:p w:rsidR="00ED117A" w:rsidRPr="00875DED" w:rsidRDefault="00ED117A" w:rsidP="00ED117A">
      <w:pPr>
        <w:tabs>
          <w:tab w:val="left" w:pos="709"/>
        </w:tabs>
        <w:rPr>
          <w:rFonts w:cs="Calibri"/>
          <w:szCs w:val="22"/>
        </w:rPr>
      </w:pPr>
      <w:r w:rsidRPr="00875DED">
        <w:rPr>
          <w:rFonts w:cs="Calibri"/>
          <w:szCs w:val="22"/>
        </w:rPr>
        <w:t xml:space="preserve">Capacidade de interrupção </w:t>
      </w:r>
      <w:smartTag w:uri="urn:schemas-microsoft-com:office:smarttags" w:element="PersonName">
        <w:smartTagPr>
          <w:attr w:name="ProductID" w:val="em servi￧o (Ics"/>
        </w:smartTagPr>
        <w:r w:rsidRPr="00875DED">
          <w:rPr>
            <w:rFonts w:cs="Calibri"/>
            <w:szCs w:val="22"/>
          </w:rPr>
          <w:t>em serviço (Ics</w:t>
        </w:r>
      </w:smartTag>
      <w:r w:rsidRPr="00875DED">
        <w:rPr>
          <w:rFonts w:cs="Calibri"/>
          <w:szCs w:val="22"/>
        </w:rPr>
        <w:t>):............................conf. modelo especificado no unifilar</w:t>
      </w:r>
      <w:r w:rsidR="00DF1FCB">
        <w:rPr>
          <w:rFonts w:cs="Calibri"/>
          <w:szCs w:val="22"/>
        </w:rPr>
        <w:t>;</w:t>
      </w:r>
    </w:p>
    <w:p w:rsidR="00ED117A" w:rsidRPr="00875DED" w:rsidRDefault="00ED117A" w:rsidP="00ED117A">
      <w:pPr>
        <w:tabs>
          <w:tab w:val="left" w:pos="709"/>
        </w:tabs>
        <w:rPr>
          <w:rFonts w:cs="Calibri"/>
          <w:szCs w:val="22"/>
        </w:rPr>
      </w:pPr>
      <w:r w:rsidRPr="00875DED">
        <w:rPr>
          <w:rFonts w:cs="Calibri"/>
          <w:szCs w:val="22"/>
        </w:rPr>
        <w:lastRenderedPageBreak/>
        <w:t>Corrente nominal de operação (In): ..........................................conforme diagrama unifilar</w:t>
      </w:r>
      <w:r w:rsidR="00DF1FCB">
        <w:rPr>
          <w:rFonts w:cs="Calibri"/>
          <w:szCs w:val="22"/>
        </w:rPr>
        <w:t>;</w:t>
      </w:r>
    </w:p>
    <w:p w:rsidR="00ED117A" w:rsidRPr="00875DED" w:rsidRDefault="00ED117A" w:rsidP="00ED117A">
      <w:pPr>
        <w:tabs>
          <w:tab w:val="left" w:pos="709"/>
        </w:tabs>
        <w:rPr>
          <w:rFonts w:cs="Calibri"/>
          <w:szCs w:val="22"/>
        </w:rPr>
      </w:pPr>
      <w:r w:rsidRPr="00875DED">
        <w:rPr>
          <w:rFonts w:cs="Calibri"/>
          <w:szCs w:val="22"/>
        </w:rPr>
        <w:t>Faixa de disparo da P</w:t>
      </w:r>
      <w:r w:rsidR="00DF1FCB">
        <w:rPr>
          <w:rFonts w:cs="Calibri"/>
          <w:szCs w:val="22"/>
        </w:rPr>
        <w:t>roteção Magnética (Im):..</w:t>
      </w:r>
      <w:r w:rsidR="00F60DD7">
        <w:rPr>
          <w:rFonts w:cs="Calibri"/>
          <w:szCs w:val="22"/>
        </w:rPr>
        <w:t>...................</w:t>
      </w:r>
      <w:r w:rsidRPr="00875DED">
        <w:rPr>
          <w:rFonts w:cs="Calibri"/>
          <w:szCs w:val="22"/>
        </w:rPr>
        <w:t>conforme modelo especificado no unifilar</w:t>
      </w:r>
      <w:r w:rsidR="00DF1FCB">
        <w:rPr>
          <w:rFonts w:cs="Calibri"/>
          <w:szCs w:val="22"/>
        </w:rPr>
        <w:t>;</w:t>
      </w:r>
    </w:p>
    <w:p w:rsidR="00ED117A" w:rsidRPr="00875DED" w:rsidRDefault="00ED117A" w:rsidP="00ED117A">
      <w:pPr>
        <w:tabs>
          <w:tab w:val="left" w:pos="709"/>
        </w:tabs>
        <w:rPr>
          <w:rFonts w:cs="Calibri"/>
          <w:szCs w:val="22"/>
        </w:rPr>
      </w:pPr>
      <w:r w:rsidRPr="00875DED">
        <w:rPr>
          <w:rFonts w:cs="Calibri"/>
          <w:szCs w:val="22"/>
        </w:rPr>
        <w:t>Durabilidade elétrica mínima / mecânica mínima:.....................25.000 / 28.000 manobras</w:t>
      </w:r>
      <w:r w:rsidR="00DF1FCB">
        <w:rPr>
          <w:rFonts w:cs="Calibri"/>
          <w:szCs w:val="22"/>
        </w:rPr>
        <w:t>;</w:t>
      </w:r>
    </w:p>
    <w:p w:rsidR="00ED117A" w:rsidRPr="00875DED" w:rsidRDefault="00ED117A" w:rsidP="00ED117A">
      <w:pPr>
        <w:tabs>
          <w:tab w:val="left" w:pos="709"/>
        </w:tabs>
        <w:rPr>
          <w:rFonts w:cs="Calibri"/>
          <w:szCs w:val="22"/>
        </w:rPr>
      </w:pPr>
      <w:r w:rsidRPr="00875DED">
        <w:rPr>
          <w:rFonts w:cs="Calibri"/>
          <w:szCs w:val="22"/>
        </w:rPr>
        <w:t>Ciclo de ensaio: ........................................................................conforme normas acima</w:t>
      </w:r>
      <w:r w:rsidR="00DF1FCB">
        <w:rPr>
          <w:rFonts w:cs="Calibri"/>
          <w:szCs w:val="22"/>
        </w:rPr>
        <w:t>.</w:t>
      </w:r>
    </w:p>
    <w:p w:rsidR="00ED117A" w:rsidRPr="00971192" w:rsidRDefault="00ED117A" w:rsidP="00ED117A">
      <w:pPr>
        <w:pStyle w:val="Default"/>
        <w:jc w:val="both"/>
        <w:rPr>
          <w:rFonts w:ascii="Calibri" w:hAnsi="Calibri" w:cs="Calibri"/>
          <w:color w:val="auto"/>
          <w:sz w:val="12"/>
          <w:szCs w:val="22"/>
        </w:rPr>
      </w:pPr>
    </w:p>
    <w:p w:rsidR="00ED117A" w:rsidRPr="00875DED" w:rsidRDefault="00ED117A" w:rsidP="00971192">
      <w:pPr>
        <w:tabs>
          <w:tab w:val="left" w:pos="709"/>
        </w:tabs>
        <w:rPr>
          <w:rFonts w:cs="Calibri"/>
          <w:szCs w:val="22"/>
        </w:rPr>
      </w:pPr>
      <w:r w:rsidRPr="00875DED">
        <w:rPr>
          <w:rFonts w:cs="Calibri"/>
          <w:szCs w:val="22"/>
        </w:rPr>
        <w:t xml:space="preserve">Será </w:t>
      </w:r>
      <w:r w:rsidR="00526733" w:rsidRPr="00875DED">
        <w:rPr>
          <w:rFonts w:cs="Calibri"/>
          <w:szCs w:val="22"/>
        </w:rPr>
        <w:t>dada</w:t>
      </w:r>
      <w:r w:rsidRPr="00875DED">
        <w:rPr>
          <w:rFonts w:cs="Calibri"/>
          <w:szCs w:val="22"/>
        </w:rPr>
        <w:t xml:space="preserve"> preferência para disjuntores que comprovadamente garantam seletividade entre eles. </w:t>
      </w:r>
    </w:p>
    <w:p w:rsidR="00971192" w:rsidRPr="00971192" w:rsidRDefault="00971192" w:rsidP="00ED117A">
      <w:pPr>
        <w:tabs>
          <w:tab w:val="left" w:pos="709"/>
        </w:tabs>
        <w:rPr>
          <w:rFonts w:cs="Calibri"/>
          <w:sz w:val="12"/>
          <w:szCs w:val="22"/>
        </w:rPr>
      </w:pPr>
    </w:p>
    <w:p w:rsidR="00ED117A" w:rsidRPr="00875DED" w:rsidRDefault="00A90C5C" w:rsidP="00ED117A">
      <w:pPr>
        <w:tabs>
          <w:tab w:val="left" w:pos="709"/>
        </w:tabs>
        <w:rPr>
          <w:rFonts w:cs="Calibri"/>
          <w:szCs w:val="22"/>
        </w:rPr>
      </w:pPr>
      <w:r>
        <w:rPr>
          <w:rFonts w:cs="Calibri"/>
          <w:szCs w:val="22"/>
        </w:rPr>
        <w:t>Fabricantes de Referência</w:t>
      </w:r>
      <w:r w:rsidR="00ED117A" w:rsidRPr="00875DED">
        <w:rPr>
          <w:rFonts w:cs="Calibri"/>
          <w:szCs w:val="22"/>
        </w:rPr>
        <w:t>: ABB, SCHNEIDER, SIEMENS ou similar com equivalência técnica</w:t>
      </w:r>
      <w:r>
        <w:rPr>
          <w:rFonts w:cs="Calibri"/>
          <w:szCs w:val="22"/>
        </w:rPr>
        <w:t>.</w:t>
      </w:r>
      <w:r w:rsidR="00ED117A" w:rsidRPr="00875DED">
        <w:rPr>
          <w:rFonts w:cs="Calibri"/>
          <w:szCs w:val="22"/>
        </w:rPr>
        <w:t xml:space="preserve"> </w:t>
      </w:r>
    </w:p>
    <w:p w:rsidR="00ED117A" w:rsidRPr="00875DED" w:rsidRDefault="00ED117A" w:rsidP="00A90C5C">
      <w:pPr>
        <w:pStyle w:val="Ttulo4"/>
        <w:tabs>
          <w:tab w:val="clear" w:pos="1222"/>
          <w:tab w:val="left" w:pos="709"/>
          <w:tab w:val="num" w:pos="851"/>
        </w:tabs>
        <w:ind w:left="851" w:hanging="709"/>
        <w:rPr>
          <w:b/>
          <w:lang w:val="pt-PT"/>
        </w:rPr>
      </w:pPr>
      <w:bookmarkStart w:id="138" w:name="_Toc239484340"/>
      <w:bookmarkStart w:id="139" w:name="_Toc239484527"/>
      <w:bookmarkStart w:id="140" w:name="_Toc239484713"/>
      <w:bookmarkStart w:id="141" w:name="_Toc239497320"/>
      <w:bookmarkStart w:id="142" w:name="_Toc240950851"/>
      <w:bookmarkStart w:id="143" w:name="_Toc274137235"/>
      <w:bookmarkStart w:id="144" w:name="_Toc280176156"/>
      <w:bookmarkStart w:id="145" w:name="_Toc171599921"/>
      <w:r w:rsidRPr="00875DED">
        <w:rPr>
          <w:b/>
          <w:lang w:val="pt-PT"/>
        </w:rPr>
        <w:t>Características adicionais</w:t>
      </w:r>
      <w:bookmarkEnd w:id="138"/>
      <w:bookmarkEnd w:id="139"/>
      <w:bookmarkEnd w:id="140"/>
      <w:bookmarkEnd w:id="141"/>
      <w:bookmarkEnd w:id="142"/>
      <w:bookmarkEnd w:id="143"/>
      <w:bookmarkEnd w:id="144"/>
      <w:bookmarkEnd w:id="145"/>
    </w:p>
    <w:p w:rsidR="00ED117A" w:rsidRPr="00875DED" w:rsidRDefault="00ED117A" w:rsidP="00ED117A">
      <w:pPr>
        <w:tabs>
          <w:tab w:val="left" w:pos="709"/>
        </w:tabs>
        <w:rPr>
          <w:rFonts w:cs="Calibri"/>
        </w:rPr>
      </w:pPr>
      <w:r w:rsidRPr="00875DED">
        <w:rPr>
          <w:rFonts w:cs="Calibri"/>
        </w:rPr>
        <w:t xml:space="preserve">Os disjuntores </w:t>
      </w:r>
      <w:r w:rsidR="00A90C5C">
        <w:rPr>
          <w:rFonts w:cs="Calibri"/>
        </w:rPr>
        <w:t>do tipo aberto</w:t>
      </w:r>
      <w:r w:rsidRPr="00875DED">
        <w:rPr>
          <w:rFonts w:cs="Calibri"/>
        </w:rPr>
        <w:t xml:space="preserve"> e em caixa moldada deverão garantir a seletividade entre os níveis</w:t>
      </w:r>
      <w:r w:rsidR="00A90C5C">
        <w:rPr>
          <w:rFonts w:cs="Calibri"/>
        </w:rPr>
        <w:t>,</w:t>
      </w:r>
      <w:r w:rsidRPr="00875DED">
        <w:rPr>
          <w:rFonts w:cs="Calibri"/>
        </w:rPr>
        <w:t xml:space="preserve"> de</w:t>
      </w:r>
      <w:r w:rsidR="009C50C8">
        <w:rPr>
          <w:rFonts w:cs="Calibri"/>
        </w:rPr>
        <w:t xml:space="preserve"> </w:t>
      </w:r>
      <w:r w:rsidRPr="00875DED">
        <w:rPr>
          <w:rFonts w:cs="Calibri"/>
        </w:rPr>
        <w:t xml:space="preserve">acordo com os modelos e ajustes especificados no diagrama </w:t>
      </w:r>
      <w:r w:rsidR="00526733" w:rsidRPr="00875DED">
        <w:rPr>
          <w:rFonts w:cs="Calibri"/>
        </w:rPr>
        <w:t xml:space="preserve">unifilar. </w:t>
      </w:r>
      <w:r w:rsidRPr="00875DED">
        <w:rPr>
          <w:rFonts w:cs="Calibri"/>
        </w:rPr>
        <w:t>Os disjuntores também deverão possuir curvas de limitação e estudos comprovados</w:t>
      </w:r>
      <w:r w:rsidR="00A90C5C">
        <w:rPr>
          <w:rFonts w:cs="Calibri"/>
        </w:rPr>
        <w:t>,</w:t>
      </w:r>
      <w:r w:rsidRPr="00875DED">
        <w:rPr>
          <w:rFonts w:cs="Calibri"/>
        </w:rPr>
        <w:t xml:space="preserve"> a fim de</w:t>
      </w:r>
      <w:r w:rsidR="009C50C8">
        <w:rPr>
          <w:rFonts w:cs="Calibri"/>
        </w:rPr>
        <w:t xml:space="preserve"> </w:t>
      </w:r>
      <w:r w:rsidRPr="00875DED">
        <w:rPr>
          <w:rFonts w:cs="Calibri"/>
        </w:rPr>
        <w:t>permitir proteção back-up entre</w:t>
      </w:r>
      <w:r w:rsidR="00A90C5C">
        <w:rPr>
          <w:rFonts w:cs="Calibri"/>
        </w:rPr>
        <w:t xml:space="preserve"> os mesmos e entre estes e mini</w:t>
      </w:r>
      <w:r w:rsidRPr="00875DED">
        <w:rPr>
          <w:rFonts w:cs="Calibri"/>
        </w:rPr>
        <w:t>disjuntores.</w:t>
      </w:r>
    </w:p>
    <w:p w:rsidR="00ED117A" w:rsidRPr="00971192" w:rsidRDefault="00ED117A" w:rsidP="00ED117A">
      <w:pPr>
        <w:tabs>
          <w:tab w:val="left" w:pos="709"/>
        </w:tabs>
        <w:rPr>
          <w:rFonts w:cs="Calibri"/>
          <w:sz w:val="10"/>
        </w:rPr>
      </w:pPr>
    </w:p>
    <w:p w:rsidR="00ED117A" w:rsidRPr="00875DED" w:rsidRDefault="00A90C5C" w:rsidP="00ED117A">
      <w:pPr>
        <w:tabs>
          <w:tab w:val="left" w:pos="709"/>
        </w:tabs>
        <w:rPr>
          <w:rFonts w:cs="Calibri"/>
        </w:rPr>
      </w:pPr>
      <w:r>
        <w:rPr>
          <w:rFonts w:cs="Calibri"/>
        </w:rPr>
        <w:t>Para os quadros contendo mini</w:t>
      </w:r>
      <w:r w:rsidR="00ED117A" w:rsidRPr="00875DED">
        <w:rPr>
          <w:rFonts w:cs="Calibri"/>
        </w:rPr>
        <w:t>disjuntores com capacidade de curto-circuito igual ou superior a 6kA, c</w:t>
      </w:r>
      <w:r>
        <w:rPr>
          <w:rFonts w:cs="Calibri"/>
        </w:rPr>
        <w:t>onsiderou-se a proteção de back</w:t>
      </w:r>
      <w:r w:rsidR="00ED117A" w:rsidRPr="00875DED">
        <w:rPr>
          <w:rFonts w:cs="Calibri"/>
        </w:rPr>
        <w:t>up com o disjuntor geral dos quadros. Estes estudos deverão ser comprovados e testados de acordo com a IEC 947-2</w:t>
      </w:r>
      <w:r w:rsidR="00971192">
        <w:rPr>
          <w:rFonts w:cs="Calibri"/>
        </w:rPr>
        <w:t>.</w:t>
      </w:r>
    </w:p>
    <w:p w:rsidR="00ED117A" w:rsidRPr="00A90C5C" w:rsidRDefault="00A90C5C" w:rsidP="00A90C5C">
      <w:pPr>
        <w:pStyle w:val="Ttulo3"/>
        <w:tabs>
          <w:tab w:val="clear" w:pos="576"/>
          <w:tab w:val="num" w:pos="426"/>
        </w:tabs>
        <w:rPr>
          <w:lang w:val="pt-PT"/>
        </w:rPr>
      </w:pPr>
      <w:bookmarkStart w:id="146" w:name="_Toc274137236"/>
      <w:bookmarkStart w:id="147" w:name="_Toc280176157"/>
      <w:bookmarkStart w:id="148" w:name="_Toc171599922"/>
      <w:r w:rsidRPr="00A90C5C">
        <w:rPr>
          <w:lang w:val="pt-PT"/>
        </w:rPr>
        <w:t>Mini</w:t>
      </w:r>
      <w:r>
        <w:rPr>
          <w:lang w:val="pt-PT"/>
        </w:rPr>
        <w:t>disjuntores (</w:t>
      </w:r>
      <w:r w:rsidR="00ED117A" w:rsidRPr="00A90C5C">
        <w:rPr>
          <w:lang w:val="pt-PT"/>
        </w:rPr>
        <w:t>quadros de luz e tomadas) (normas iec)</w:t>
      </w:r>
      <w:bookmarkEnd w:id="146"/>
      <w:bookmarkEnd w:id="147"/>
      <w:bookmarkEnd w:id="148"/>
      <w:r w:rsidR="00ED117A" w:rsidRPr="00A90C5C">
        <w:rPr>
          <w:lang w:val="pt-PT"/>
        </w:rPr>
        <w:t xml:space="preserve"> </w:t>
      </w:r>
    </w:p>
    <w:p w:rsidR="00ED117A" w:rsidRPr="00875DED" w:rsidRDefault="00ED117A" w:rsidP="00A90C5C">
      <w:pPr>
        <w:pStyle w:val="Ttulo4"/>
        <w:tabs>
          <w:tab w:val="clear" w:pos="1222"/>
          <w:tab w:val="left" w:pos="709"/>
          <w:tab w:val="num" w:pos="851"/>
        </w:tabs>
        <w:ind w:left="851" w:hanging="709"/>
        <w:rPr>
          <w:b/>
          <w:lang w:val="pt-PT"/>
        </w:rPr>
      </w:pPr>
      <w:bookmarkStart w:id="149" w:name="_Toc239484342"/>
      <w:bookmarkStart w:id="150" w:name="_Toc239484529"/>
      <w:bookmarkStart w:id="151" w:name="_Toc239484715"/>
      <w:bookmarkStart w:id="152" w:name="_Toc239497322"/>
      <w:bookmarkStart w:id="153" w:name="_Toc240950853"/>
      <w:bookmarkStart w:id="154" w:name="_Toc274137237"/>
      <w:bookmarkStart w:id="155" w:name="_Toc280176158"/>
      <w:bookmarkStart w:id="156" w:name="_Toc171599923"/>
      <w:r w:rsidRPr="00875DED">
        <w:rPr>
          <w:b/>
          <w:lang w:val="pt-PT"/>
        </w:rPr>
        <w:t>Características construtivas</w:t>
      </w:r>
      <w:bookmarkEnd w:id="149"/>
      <w:bookmarkEnd w:id="150"/>
      <w:bookmarkEnd w:id="151"/>
      <w:bookmarkEnd w:id="152"/>
      <w:bookmarkEnd w:id="153"/>
      <w:bookmarkEnd w:id="154"/>
      <w:bookmarkEnd w:id="155"/>
      <w:bookmarkEnd w:id="156"/>
    </w:p>
    <w:p w:rsidR="00ED117A" w:rsidRPr="00875DED" w:rsidRDefault="00A90C5C" w:rsidP="00ED117A">
      <w:pPr>
        <w:pStyle w:val="CM68"/>
        <w:spacing w:line="246" w:lineRule="atLeast"/>
        <w:jc w:val="both"/>
        <w:rPr>
          <w:rFonts w:ascii="Calibri" w:hAnsi="Calibri" w:cs="Calibri"/>
          <w:sz w:val="22"/>
          <w:szCs w:val="22"/>
        </w:rPr>
      </w:pPr>
      <w:r>
        <w:rPr>
          <w:rFonts w:ascii="Calibri" w:hAnsi="Calibri" w:cs="Calibri"/>
          <w:sz w:val="22"/>
          <w:szCs w:val="22"/>
        </w:rPr>
        <w:t>Minid</w:t>
      </w:r>
      <w:r w:rsidR="00ED117A" w:rsidRPr="00875DED">
        <w:rPr>
          <w:rFonts w:ascii="Calibri" w:hAnsi="Calibri" w:cs="Calibri"/>
          <w:sz w:val="22"/>
          <w:szCs w:val="22"/>
        </w:rPr>
        <w:t>isjuntor com prote</w:t>
      </w:r>
      <w:r>
        <w:rPr>
          <w:rFonts w:ascii="Calibri" w:hAnsi="Calibri" w:cs="Calibri"/>
          <w:sz w:val="22"/>
          <w:szCs w:val="22"/>
        </w:rPr>
        <w:t>ção termomagnética independente,</w:t>
      </w:r>
      <w:r w:rsidR="00ED117A" w:rsidRPr="00875DED">
        <w:rPr>
          <w:rFonts w:ascii="Calibri" w:hAnsi="Calibri" w:cs="Calibri"/>
          <w:sz w:val="22"/>
          <w:szCs w:val="22"/>
        </w:rPr>
        <w:t xml:space="preserve"> interrupção do circuito independ</w:t>
      </w:r>
      <w:r>
        <w:rPr>
          <w:rFonts w:ascii="Calibri" w:hAnsi="Calibri" w:cs="Calibri"/>
          <w:sz w:val="22"/>
          <w:szCs w:val="22"/>
        </w:rPr>
        <w:t>ente da alavanca de acionamento,</w:t>
      </w:r>
      <w:r w:rsidR="00ED117A" w:rsidRPr="00875DED">
        <w:rPr>
          <w:rFonts w:ascii="Calibri" w:hAnsi="Calibri" w:cs="Calibri"/>
          <w:sz w:val="22"/>
          <w:szCs w:val="22"/>
        </w:rPr>
        <w:t xml:space="preserve"> construção interna das partes integrantes totalmente metálicas (para garantir uma vida útil maior</w:t>
      </w:r>
      <w:r>
        <w:rPr>
          <w:rFonts w:ascii="Calibri" w:hAnsi="Calibri" w:cs="Calibri"/>
          <w:sz w:val="22"/>
          <w:szCs w:val="22"/>
        </w:rPr>
        <w:t xml:space="preserve"> e evitar deformações internas), contatos banhados a prata e</w:t>
      </w:r>
      <w:r w:rsidR="00ED117A" w:rsidRPr="00875DED">
        <w:rPr>
          <w:rFonts w:ascii="Calibri" w:hAnsi="Calibri" w:cs="Calibri"/>
          <w:sz w:val="22"/>
          <w:szCs w:val="22"/>
        </w:rPr>
        <w:t xml:space="preserve"> fixação em trilho DIN. </w:t>
      </w:r>
    </w:p>
    <w:p w:rsidR="00ED117A" w:rsidRPr="00875DED" w:rsidRDefault="00ED117A" w:rsidP="00A90C5C">
      <w:pPr>
        <w:pStyle w:val="Ttulo4"/>
        <w:tabs>
          <w:tab w:val="clear" w:pos="1222"/>
          <w:tab w:val="left" w:pos="709"/>
          <w:tab w:val="num" w:pos="851"/>
        </w:tabs>
        <w:ind w:left="851" w:hanging="709"/>
        <w:rPr>
          <w:b/>
          <w:lang w:val="pt-PT"/>
        </w:rPr>
      </w:pPr>
      <w:bookmarkStart w:id="157" w:name="_Toc239484343"/>
      <w:bookmarkStart w:id="158" w:name="_Toc239484530"/>
      <w:bookmarkStart w:id="159" w:name="_Toc239484716"/>
      <w:bookmarkStart w:id="160" w:name="_Toc239497323"/>
      <w:bookmarkStart w:id="161" w:name="_Toc240950854"/>
      <w:bookmarkStart w:id="162" w:name="_Toc274137238"/>
      <w:bookmarkStart w:id="163" w:name="_Toc280176159"/>
      <w:bookmarkStart w:id="164" w:name="_Toc171599924"/>
      <w:r w:rsidRPr="00875DED">
        <w:rPr>
          <w:b/>
          <w:lang w:val="pt-PT"/>
        </w:rPr>
        <w:t>Características elétricas</w:t>
      </w:r>
      <w:bookmarkEnd w:id="157"/>
      <w:bookmarkEnd w:id="158"/>
      <w:bookmarkEnd w:id="159"/>
      <w:bookmarkEnd w:id="160"/>
      <w:bookmarkEnd w:id="161"/>
      <w:bookmarkEnd w:id="162"/>
      <w:bookmarkEnd w:id="163"/>
      <w:bookmarkEnd w:id="164"/>
    </w:p>
    <w:p w:rsidR="00ED117A" w:rsidRPr="00875DED" w:rsidRDefault="00ED117A" w:rsidP="00ED117A">
      <w:pPr>
        <w:tabs>
          <w:tab w:val="left" w:pos="709"/>
        </w:tabs>
        <w:rPr>
          <w:rFonts w:cs="Calibri"/>
        </w:rPr>
      </w:pPr>
      <w:r w:rsidRPr="00875DED">
        <w:rPr>
          <w:rFonts w:cs="Calibri"/>
        </w:rPr>
        <w:t>Classe de Isolação:...................................................................440 Vca</w:t>
      </w:r>
      <w:r w:rsidR="00DF1FCB">
        <w:rPr>
          <w:rFonts w:cs="Calibri"/>
        </w:rPr>
        <w:t>;</w:t>
      </w:r>
    </w:p>
    <w:p w:rsidR="00ED117A" w:rsidRPr="00875DED" w:rsidRDefault="00ED117A" w:rsidP="00ED117A">
      <w:pPr>
        <w:tabs>
          <w:tab w:val="left" w:pos="709"/>
        </w:tabs>
        <w:rPr>
          <w:rFonts w:cs="Calibri"/>
        </w:rPr>
      </w:pPr>
      <w:r w:rsidRPr="00875DED">
        <w:rPr>
          <w:rFonts w:cs="Calibri"/>
        </w:rPr>
        <w:t>Tensão nominal de operação:...................................................conforme diagrama unifilar</w:t>
      </w:r>
      <w:r w:rsidR="00DF1FCB">
        <w:rPr>
          <w:rFonts w:cs="Calibri"/>
        </w:rPr>
        <w:t>;</w:t>
      </w:r>
    </w:p>
    <w:p w:rsidR="00ED117A" w:rsidRPr="00875DED" w:rsidRDefault="00ED117A" w:rsidP="00ED117A">
      <w:pPr>
        <w:tabs>
          <w:tab w:val="left" w:pos="709"/>
        </w:tabs>
        <w:rPr>
          <w:rFonts w:cs="Calibri"/>
        </w:rPr>
      </w:pPr>
      <w:r w:rsidRPr="00875DED">
        <w:rPr>
          <w:rFonts w:cs="Calibri"/>
        </w:rPr>
        <w:t>Tensão máxima de operação:...................................................440 Vca</w:t>
      </w:r>
      <w:r w:rsidR="00DF1FCB">
        <w:rPr>
          <w:rFonts w:cs="Calibri"/>
        </w:rPr>
        <w:t>;</w:t>
      </w:r>
    </w:p>
    <w:p w:rsidR="00ED117A" w:rsidRPr="00875DED" w:rsidRDefault="00ED117A" w:rsidP="00ED117A">
      <w:pPr>
        <w:tabs>
          <w:tab w:val="left" w:pos="709"/>
        </w:tabs>
        <w:rPr>
          <w:rFonts w:cs="Calibri"/>
        </w:rPr>
      </w:pPr>
      <w:r w:rsidRPr="00875DED">
        <w:rPr>
          <w:rFonts w:cs="Calibri"/>
        </w:rPr>
        <w:t>Freqüência nominal: .................................................................50/60 Hz</w:t>
      </w:r>
      <w:r w:rsidR="00DF1FCB">
        <w:rPr>
          <w:rFonts w:cs="Calibri"/>
        </w:rPr>
        <w:t>;</w:t>
      </w:r>
    </w:p>
    <w:p w:rsidR="00ED117A" w:rsidRPr="00875DED" w:rsidRDefault="00ED117A" w:rsidP="00ED117A">
      <w:pPr>
        <w:tabs>
          <w:tab w:val="left" w:pos="709"/>
        </w:tabs>
        <w:rPr>
          <w:rFonts w:cs="Calibri"/>
        </w:rPr>
      </w:pPr>
      <w:r w:rsidRPr="00875DED">
        <w:rPr>
          <w:rFonts w:cs="Calibri"/>
        </w:rPr>
        <w:t>Número de pólos: .....................................................................conforme diagrama unifilar</w:t>
      </w:r>
      <w:r w:rsidR="00DF1FCB">
        <w:rPr>
          <w:rFonts w:cs="Calibri"/>
        </w:rPr>
        <w:t>;</w:t>
      </w:r>
    </w:p>
    <w:p w:rsidR="00ED117A" w:rsidRPr="00875DED" w:rsidRDefault="00ED117A" w:rsidP="00ED117A">
      <w:pPr>
        <w:tabs>
          <w:tab w:val="left" w:pos="709"/>
        </w:tabs>
        <w:rPr>
          <w:rFonts w:cs="Calibri"/>
        </w:rPr>
      </w:pPr>
      <w:r w:rsidRPr="00875DED">
        <w:rPr>
          <w:rFonts w:cs="Calibri"/>
        </w:rPr>
        <w:t>Capacidade de interrupção simétrica (Icu):...............................6 kA-220V</w:t>
      </w:r>
      <w:r w:rsidR="00DF1FCB">
        <w:rPr>
          <w:rFonts w:cs="Calibri"/>
        </w:rPr>
        <w:t>;</w:t>
      </w:r>
    </w:p>
    <w:p w:rsidR="00ED117A" w:rsidRPr="00875DED" w:rsidRDefault="00ED117A" w:rsidP="00ED117A">
      <w:pPr>
        <w:tabs>
          <w:tab w:val="left" w:pos="709"/>
        </w:tabs>
        <w:rPr>
          <w:rFonts w:cs="Calibri"/>
        </w:rPr>
      </w:pPr>
      <w:r w:rsidRPr="00875DED">
        <w:rPr>
          <w:rFonts w:cs="Calibri"/>
        </w:rPr>
        <w:t xml:space="preserve">Capacidade de interrupção </w:t>
      </w:r>
      <w:smartTag w:uri="urn:schemas-microsoft-com:office:smarttags" w:element="PersonName">
        <w:smartTagPr>
          <w:attr w:name="ProductID" w:val="em servi￧o (Ics"/>
        </w:smartTagPr>
        <w:r w:rsidRPr="00875DED">
          <w:rPr>
            <w:rFonts w:cs="Calibri"/>
          </w:rPr>
          <w:t>em serviço (Ics</w:t>
        </w:r>
      </w:smartTag>
      <w:r w:rsidRPr="00875DED">
        <w:rPr>
          <w:rFonts w:cs="Calibri"/>
        </w:rPr>
        <w:t>):............................conf. modelo especificado no unifilar</w:t>
      </w:r>
      <w:r w:rsidR="00DF1FCB">
        <w:rPr>
          <w:rFonts w:cs="Calibri"/>
        </w:rPr>
        <w:t>;</w:t>
      </w:r>
    </w:p>
    <w:p w:rsidR="00ED117A" w:rsidRPr="00875DED" w:rsidRDefault="00ED117A" w:rsidP="00ED117A">
      <w:pPr>
        <w:tabs>
          <w:tab w:val="left" w:pos="709"/>
        </w:tabs>
        <w:rPr>
          <w:rFonts w:cs="Calibri"/>
        </w:rPr>
      </w:pPr>
      <w:r w:rsidRPr="00875DED">
        <w:rPr>
          <w:rFonts w:cs="Calibri"/>
        </w:rPr>
        <w:t>Corrente nominal de operação (In): ..........................................conforme diagrama unifilar</w:t>
      </w:r>
      <w:r w:rsidR="00DF1FCB">
        <w:rPr>
          <w:rFonts w:cs="Calibri"/>
        </w:rPr>
        <w:t>;</w:t>
      </w:r>
    </w:p>
    <w:p w:rsidR="00ED117A" w:rsidRPr="00875DED" w:rsidRDefault="00ED117A" w:rsidP="00ED117A">
      <w:pPr>
        <w:tabs>
          <w:tab w:val="left" w:pos="709"/>
        </w:tabs>
        <w:rPr>
          <w:rFonts w:cs="Calibri"/>
        </w:rPr>
      </w:pPr>
      <w:r w:rsidRPr="00875DED">
        <w:rPr>
          <w:rFonts w:cs="Calibri"/>
        </w:rPr>
        <w:t>Faixa de disparo da Proteção Magnética (Im):.......</w:t>
      </w:r>
      <w:r w:rsidR="00F60DD7">
        <w:rPr>
          <w:rFonts w:cs="Calibri"/>
        </w:rPr>
        <w:t>...............</w:t>
      </w:r>
      <w:r w:rsidRPr="00875DED">
        <w:rPr>
          <w:rFonts w:cs="Calibri"/>
        </w:rPr>
        <w:t>conforme modelo especificado no unifilar</w:t>
      </w:r>
      <w:r w:rsidR="00DF1FCB">
        <w:rPr>
          <w:rFonts w:cs="Calibri"/>
        </w:rPr>
        <w:t>;</w:t>
      </w:r>
    </w:p>
    <w:p w:rsidR="00ED117A" w:rsidRPr="00875DED" w:rsidRDefault="00ED117A" w:rsidP="00ED117A">
      <w:pPr>
        <w:tabs>
          <w:tab w:val="left" w:pos="709"/>
        </w:tabs>
        <w:rPr>
          <w:rFonts w:cs="Calibri"/>
        </w:rPr>
      </w:pPr>
      <w:r w:rsidRPr="00875DED">
        <w:rPr>
          <w:rFonts w:cs="Calibri"/>
        </w:rPr>
        <w:t>Durabilidade elétrica mínima / mecânica mínima:......................10.000 / 20.000 manobras</w:t>
      </w:r>
      <w:r w:rsidR="00DF1FCB">
        <w:rPr>
          <w:rFonts w:cs="Calibri"/>
        </w:rPr>
        <w:t>;</w:t>
      </w:r>
    </w:p>
    <w:p w:rsidR="00ED117A" w:rsidRPr="00875DED" w:rsidRDefault="00ED117A" w:rsidP="00ED117A">
      <w:pPr>
        <w:tabs>
          <w:tab w:val="left" w:pos="709"/>
        </w:tabs>
        <w:rPr>
          <w:rFonts w:cs="Calibri"/>
        </w:rPr>
      </w:pPr>
      <w:r w:rsidRPr="00875DED">
        <w:rPr>
          <w:rFonts w:cs="Calibri"/>
        </w:rPr>
        <w:t>Ciclo de ensaio: ........................................................................conforme normas acima</w:t>
      </w:r>
      <w:r w:rsidR="00DF1FCB">
        <w:rPr>
          <w:rFonts w:cs="Calibri"/>
        </w:rPr>
        <w:t>;</w:t>
      </w:r>
    </w:p>
    <w:p w:rsidR="00ED117A" w:rsidRPr="00875DED" w:rsidRDefault="00ED117A" w:rsidP="00ED117A">
      <w:pPr>
        <w:tabs>
          <w:tab w:val="left" w:pos="709"/>
        </w:tabs>
        <w:rPr>
          <w:rFonts w:cs="Calibri"/>
        </w:rPr>
      </w:pPr>
      <w:r w:rsidRPr="00875DED">
        <w:rPr>
          <w:rFonts w:cs="Calibri"/>
        </w:rPr>
        <w:t>Curvas de atuação:...................................................................C (de acordo com as normas acima)</w:t>
      </w:r>
      <w:r w:rsidR="00DF1FCB">
        <w:rPr>
          <w:rFonts w:cs="Calibri"/>
        </w:rPr>
        <w:t>.</w:t>
      </w:r>
    </w:p>
    <w:p w:rsidR="00ED117A" w:rsidRPr="00875DED" w:rsidRDefault="00ED117A" w:rsidP="00ED117A">
      <w:pPr>
        <w:pStyle w:val="Default"/>
        <w:jc w:val="both"/>
        <w:rPr>
          <w:rFonts w:ascii="Calibri" w:hAnsi="Calibri" w:cs="Calibri"/>
          <w:color w:val="auto"/>
        </w:rPr>
      </w:pPr>
    </w:p>
    <w:p w:rsidR="00ED117A" w:rsidRPr="00875DED" w:rsidRDefault="00A90C5C" w:rsidP="00ED117A">
      <w:pPr>
        <w:tabs>
          <w:tab w:val="left" w:pos="709"/>
        </w:tabs>
        <w:rPr>
          <w:rFonts w:cs="Calibri"/>
        </w:rPr>
      </w:pPr>
      <w:r>
        <w:rPr>
          <w:rFonts w:cs="Calibri"/>
        </w:rPr>
        <w:t>Fabricantes de Referência</w:t>
      </w:r>
      <w:r w:rsidR="00ED117A" w:rsidRPr="00875DED">
        <w:rPr>
          <w:rFonts w:cs="Calibri"/>
        </w:rPr>
        <w:t>: ABB, SCHNEIDER, SIEMENS ou simi</w:t>
      </w:r>
      <w:r>
        <w:rPr>
          <w:rFonts w:cs="Calibri"/>
        </w:rPr>
        <w:t>lar com equivalência técnica.</w:t>
      </w:r>
    </w:p>
    <w:p w:rsidR="00ED117A" w:rsidRPr="00875DED" w:rsidRDefault="00ED117A" w:rsidP="00ED117A">
      <w:pPr>
        <w:pStyle w:val="Default"/>
        <w:jc w:val="both"/>
        <w:rPr>
          <w:rFonts w:ascii="Calibri" w:hAnsi="Calibri" w:cs="Calibri"/>
          <w:color w:val="auto"/>
        </w:rPr>
      </w:pPr>
    </w:p>
    <w:p w:rsidR="00ED117A" w:rsidRPr="00875DED" w:rsidRDefault="00ED117A" w:rsidP="00ED117A">
      <w:pPr>
        <w:tabs>
          <w:tab w:val="left" w:pos="709"/>
        </w:tabs>
        <w:rPr>
          <w:rFonts w:cs="Calibri"/>
        </w:rPr>
      </w:pPr>
      <w:r w:rsidRPr="00875DED">
        <w:rPr>
          <w:rFonts w:cs="Calibri"/>
        </w:rPr>
        <w:t>Obs.: Para os disjuntores terminais, c</w:t>
      </w:r>
      <w:r w:rsidR="00A90C5C">
        <w:rPr>
          <w:rFonts w:cs="Calibri"/>
        </w:rPr>
        <w:t>onsiderou-se a proteção de back</w:t>
      </w:r>
      <w:r w:rsidRPr="00875DED">
        <w:rPr>
          <w:rFonts w:cs="Calibri"/>
        </w:rPr>
        <w:t>up com o disjuntor de proteção geral do quadro.</w:t>
      </w:r>
    </w:p>
    <w:p w:rsidR="00ED117A" w:rsidRPr="00A90C5C" w:rsidRDefault="00ED117A" w:rsidP="00A90C5C">
      <w:pPr>
        <w:pStyle w:val="Ttulo3"/>
        <w:tabs>
          <w:tab w:val="clear" w:pos="576"/>
          <w:tab w:val="num" w:pos="426"/>
        </w:tabs>
        <w:rPr>
          <w:lang w:val="pt-PT"/>
        </w:rPr>
      </w:pPr>
      <w:bookmarkStart w:id="165" w:name="_Toc274137239"/>
      <w:bookmarkStart w:id="166" w:name="_Toc280176160"/>
      <w:bookmarkStart w:id="167" w:name="_Toc171599925"/>
      <w:r w:rsidRPr="00A90C5C">
        <w:rPr>
          <w:lang w:val="pt-PT"/>
        </w:rPr>
        <w:lastRenderedPageBreak/>
        <w:t>Disjuntores para motores</w:t>
      </w:r>
      <w:bookmarkEnd w:id="165"/>
      <w:bookmarkEnd w:id="166"/>
      <w:bookmarkEnd w:id="167"/>
      <w:r w:rsidRPr="00A90C5C">
        <w:rPr>
          <w:lang w:val="pt-PT"/>
        </w:rPr>
        <w:t xml:space="preserve"> </w:t>
      </w:r>
    </w:p>
    <w:p w:rsidR="00ED117A" w:rsidRPr="00F60DD7" w:rsidRDefault="00ED117A" w:rsidP="00A90C5C">
      <w:pPr>
        <w:pStyle w:val="Ttulo4"/>
        <w:tabs>
          <w:tab w:val="clear" w:pos="1222"/>
          <w:tab w:val="left" w:pos="709"/>
          <w:tab w:val="num" w:pos="851"/>
        </w:tabs>
        <w:ind w:left="851" w:hanging="709"/>
        <w:rPr>
          <w:b/>
          <w:lang w:val="pt-PT"/>
        </w:rPr>
      </w:pPr>
      <w:bookmarkStart w:id="168" w:name="_Toc239484345"/>
      <w:bookmarkStart w:id="169" w:name="_Toc239484532"/>
      <w:bookmarkStart w:id="170" w:name="_Toc239484718"/>
      <w:bookmarkStart w:id="171" w:name="_Toc239497325"/>
      <w:bookmarkStart w:id="172" w:name="_Toc240950856"/>
      <w:bookmarkStart w:id="173" w:name="_Toc274137240"/>
      <w:bookmarkStart w:id="174" w:name="_Toc280176161"/>
      <w:bookmarkStart w:id="175" w:name="_Toc171599926"/>
      <w:r w:rsidRPr="00F60DD7">
        <w:rPr>
          <w:b/>
          <w:lang w:val="pt-PT"/>
        </w:rPr>
        <w:t>Características construtivas</w:t>
      </w:r>
      <w:bookmarkEnd w:id="168"/>
      <w:bookmarkEnd w:id="169"/>
      <w:bookmarkEnd w:id="170"/>
      <w:bookmarkEnd w:id="171"/>
      <w:bookmarkEnd w:id="172"/>
      <w:bookmarkEnd w:id="173"/>
      <w:bookmarkEnd w:id="174"/>
      <w:bookmarkEnd w:id="175"/>
    </w:p>
    <w:p w:rsidR="00ED117A" w:rsidRPr="00F60DD7" w:rsidRDefault="00ED117A" w:rsidP="00ED117A">
      <w:pPr>
        <w:pStyle w:val="CM68"/>
        <w:spacing w:line="246" w:lineRule="atLeast"/>
        <w:jc w:val="both"/>
        <w:rPr>
          <w:rFonts w:ascii="Calibri" w:hAnsi="Calibri" w:cs="Calibri"/>
          <w:sz w:val="22"/>
          <w:szCs w:val="22"/>
        </w:rPr>
      </w:pPr>
      <w:r w:rsidRPr="00F60DD7">
        <w:rPr>
          <w:rFonts w:ascii="Calibri" w:hAnsi="Calibri" w:cs="Calibri"/>
          <w:sz w:val="22"/>
          <w:szCs w:val="22"/>
        </w:rPr>
        <w:t>Disjuntor para proteção de mot</w:t>
      </w:r>
      <w:r w:rsidR="009C50C8">
        <w:rPr>
          <w:rFonts w:ascii="Calibri" w:hAnsi="Calibri" w:cs="Calibri"/>
          <w:sz w:val="22"/>
          <w:szCs w:val="22"/>
        </w:rPr>
        <w:t>or com proteção termomagnética (p</w:t>
      </w:r>
      <w:r w:rsidRPr="00F60DD7">
        <w:rPr>
          <w:rFonts w:ascii="Calibri" w:hAnsi="Calibri" w:cs="Calibri"/>
          <w:sz w:val="22"/>
          <w:szCs w:val="22"/>
        </w:rPr>
        <w:t>roteção térmica p</w:t>
      </w:r>
      <w:r w:rsidR="009C50C8">
        <w:rPr>
          <w:rFonts w:ascii="Calibri" w:hAnsi="Calibri" w:cs="Calibri"/>
          <w:sz w:val="22"/>
          <w:szCs w:val="22"/>
        </w:rPr>
        <w:t>rópria para proteção de motor e</w:t>
      </w:r>
      <w:r w:rsidRPr="00F60DD7">
        <w:rPr>
          <w:rFonts w:ascii="Calibri" w:hAnsi="Calibri" w:cs="Calibri"/>
          <w:sz w:val="22"/>
          <w:szCs w:val="22"/>
        </w:rPr>
        <w:t xml:space="preserve"> proteção magnética fixa em 12xIn</w:t>
      </w:r>
      <w:r w:rsidR="009C50C8">
        <w:rPr>
          <w:rFonts w:ascii="Calibri" w:hAnsi="Calibri" w:cs="Calibri"/>
          <w:sz w:val="22"/>
          <w:szCs w:val="22"/>
        </w:rPr>
        <w:t xml:space="preserve">), </w:t>
      </w:r>
      <w:r w:rsidRPr="00F60DD7">
        <w:rPr>
          <w:rFonts w:ascii="Calibri" w:hAnsi="Calibri" w:cs="Calibri"/>
          <w:sz w:val="22"/>
          <w:szCs w:val="22"/>
        </w:rPr>
        <w:t>interrupção do circuito independ</w:t>
      </w:r>
      <w:r w:rsidR="009C50C8">
        <w:rPr>
          <w:rFonts w:ascii="Calibri" w:hAnsi="Calibri" w:cs="Calibri"/>
          <w:sz w:val="22"/>
          <w:szCs w:val="22"/>
        </w:rPr>
        <w:t>ente da alavanca de acionamento, contatos banhados a prata,</w:t>
      </w:r>
      <w:r w:rsidRPr="00F60DD7">
        <w:rPr>
          <w:rFonts w:ascii="Calibri" w:hAnsi="Calibri" w:cs="Calibri"/>
          <w:sz w:val="22"/>
          <w:szCs w:val="22"/>
        </w:rPr>
        <w:t xml:space="preserve"> fixação em trilho DIN</w:t>
      </w:r>
      <w:r w:rsidR="00A90C5C">
        <w:rPr>
          <w:rFonts w:ascii="Calibri" w:hAnsi="Calibri" w:cs="Calibri"/>
          <w:sz w:val="22"/>
          <w:szCs w:val="22"/>
        </w:rPr>
        <w:t xml:space="preserve"> e</w:t>
      </w:r>
      <w:r w:rsidRPr="00F60DD7">
        <w:rPr>
          <w:rFonts w:ascii="Calibri" w:hAnsi="Calibri" w:cs="Calibri"/>
          <w:sz w:val="22"/>
          <w:szCs w:val="22"/>
        </w:rPr>
        <w:t xml:space="preserve"> acessórios conforme simbologia em unifilar. </w:t>
      </w:r>
    </w:p>
    <w:p w:rsidR="00ED117A" w:rsidRPr="00F60DD7" w:rsidRDefault="00ED117A" w:rsidP="00A90C5C">
      <w:pPr>
        <w:pStyle w:val="Ttulo4"/>
        <w:tabs>
          <w:tab w:val="clear" w:pos="1222"/>
          <w:tab w:val="left" w:pos="709"/>
          <w:tab w:val="num" w:pos="851"/>
        </w:tabs>
        <w:ind w:left="851" w:hanging="709"/>
        <w:rPr>
          <w:b/>
          <w:lang w:val="pt-PT"/>
        </w:rPr>
      </w:pPr>
      <w:bookmarkStart w:id="176" w:name="_Toc239484346"/>
      <w:bookmarkStart w:id="177" w:name="_Toc239484533"/>
      <w:bookmarkStart w:id="178" w:name="_Toc239484719"/>
      <w:bookmarkStart w:id="179" w:name="_Toc239497326"/>
      <w:bookmarkStart w:id="180" w:name="_Toc240950857"/>
      <w:bookmarkStart w:id="181" w:name="_Toc274137241"/>
      <w:bookmarkStart w:id="182" w:name="_Toc280176162"/>
      <w:bookmarkStart w:id="183" w:name="_Toc171599927"/>
      <w:r w:rsidRPr="00F60DD7">
        <w:rPr>
          <w:b/>
          <w:lang w:val="pt-PT"/>
        </w:rPr>
        <w:t>Características elétricas</w:t>
      </w:r>
      <w:bookmarkEnd w:id="176"/>
      <w:bookmarkEnd w:id="177"/>
      <w:bookmarkEnd w:id="178"/>
      <w:bookmarkEnd w:id="179"/>
      <w:bookmarkEnd w:id="180"/>
      <w:bookmarkEnd w:id="181"/>
      <w:bookmarkEnd w:id="182"/>
      <w:bookmarkEnd w:id="183"/>
    </w:p>
    <w:p w:rsidR="00ED117A" w:rsidRPr="00F60DD7" w:rsidRDefault="00ED117A" w:rsidP="00ED117A">
      <w:pPr>
        <w:tabs>
          <w:tab w:val="left" w:pos="709"/>
        </w:tabs>
        <w:rPr>
          <w:rFonts w:cs="Calibri"/>
        </w:rPr>
      </w:pPr>
      <w:r w:rsidRPr="00F60DD7">
        <w:rPr>
          <w:rFonts w:cs="Calibri"/>
        </w:rPr>
        <w:t>Classe de Isolação:...................................................................500 Vca</w:t>
      </w:r>
      <w:r w:rsidR="00DF1FCB">
        <w:rPr>
          <w:rFonts w:cs="Calibri"/>
        </w:rPr>
        <w:t>;</w:t>
      </w:r>
    </w:p>
    <w:p w:rsidR="00ED117A" w:rsidRPr="00F60DD7" w:rsidRDefault="00ED117A" w:rsidP="00ED117A">
      <w:pPr>
        <w:tabs>
          <w:tab w:val="left" w:pos="709"/>
        </w:tabs>
        <w:rPr>
          <w:rFonts w:cs="Calibri"/>
        </w:rPr>
      </w:pPr>
      <w:r w:rsidRPr="00F60DD7">
        <w:rPr>
          <w:rFonts w:cs="Calibri"/>
        </w:rPr>
        <w:t>Tensão nominal de operação:...................................................conforme diagrama unifilar</w:t>
      </w:r>
      <w:r w:rsidR="00DF1FCB">
        <w:rPr>
          <w:rFonts w:cs="Calibri"/>
        </w:rPr>
        <w:t>;</w:t>
      </w:r>
    </w:p>
    <w:p w:rsidR="00ED117A" w:rsidRPr="00F60DD7" w:rsidRDefault="00ED117A" w:rsidP="00ED117A">
      <w:pPr>
        <w:tabs>
          <w:tab w:val="left" w:pos="709"/>
        </w:tabs>
        <w:rPr>
          <w:rFonts w:cs="Calibri"/>
        </w:rPr>
      </w:pPr>
      <w:r w:rsidRPr="00F60DD7">
        <w:rPr>
          <w:rFonts w:cs="Calibri"/>
        </w:rPr>
        <w:t>Tensão máxima de operação:...................................................500 Vca</w:t>
      </w:r>
      <w:r w:rsidR="00DF1FCB">
        <w:rPr>
          <w:rFonts w:cs="Calibri"/>
        </w:rPr>
        <w:t>;</w:t>
      </w:r>
    </w:p>
    <w:p w:rsidR="00ED117A" w:rsidRPr="00F60DD7" w:rsidRDefault="00ED117A" w:rsidP="00ED117A">
      <w:pPr>
        <w:tabs>
          <w:tab w:val="left" w:pos="709"/>
        </w:tabs>
        <w:rPr>
          <w:rFonts w:cs="Calibri"/>
        </w:rPr>
      </w:pPr>
      <w:r w:rsidRPr="00F60DD7">
        <w:rPr>
          <w:rFonts w:cs="Calibri"/>
        </w:rPr>
        <w:t>Freqüência nominal: .................................................................50/60 Hz</w:t>
      </w:r>
      <w:r w:rsidR="00DF1FCB">
        <w:rPr>
          <w:rFonts w:cs="Calibri"/>
        </w:rPr>
        <w:t>;</w:t>
      </w:r>
    </w:p>
    <w:p w:rsidR="00ED117A" w:rsidRPr="00F60DD7" w:rsidRDefault="00ED117A" w:rsidP="00ED117A">
      <w:pPr>
        <w:tabs>
          <w:tab w:val="left" w:pos="709"/>
        </w:tabs>
        <w:rPr>
          <w:rFonts w:cs="Calibri"/>
        </w:rPr>
      </w:pPr>
      <w:r w:rsidRPr="00F60DD7">
        <w:rPr>
          <w:rFonts w:cs="Calibri"/>
        </w:rPr>
        <w:t>Número de pólos: .....................................................................3 pólos</w:t>
      </w:r>
      <w:r w:rsidR="00DF1FCB">
        <w:rPr>
          <w:rFonts w:cs="Calibri"/>
        </w:rPr>
        <w:t>;</w:t>
      </w:r>
    </w:p>
    <w:p w:rsidR="00ED117A" w:rsidRPr="00F60DD7" w:rsidRDefault="00ED117A" w:rsidP="00ED117A">
      <w:pPr>
        <w:tabs>
          <w:tab w:val="left" w:pos="709"/>
        </w:tabs>
        <w:rPr>
          <w:rFonts w:cs="Calibri"/>
        </w:rPr>
      </w:pPr>
      <w:r w:rsidRPr="00F60DD7">
        <w:rPr>
          <w:rFonts w:cs="Calibri"/>
        </w:rPr>
        <w:t>Capacidade de interrupção simétrica (Icu):............................... conforme diagrama unifilar</w:t>
      </w:r>
      <w:r w:rsidR="00DF1FCB">
        <w:rPr>
          <w:rFonts w:cs="Calibri"/>
        </w:rPr>
        <w:t>;</w:t>
      </w:r>
    </w:p>
    <w:p w:rsidR="00ED117A" w:rsidRPr="00F60DD7" w:rsidRDefault="00ED117A" w:rsidP="00ED117A">
      <w:pPr>
        <w:tabs>
          <w:tab w:val="left" w:pos="709"/>
        </w:tabs>
        <w:rPr>
          <w:rFonts w:cs="Calibri"/>
        </w:rPr>
      </w:pPr>
      <w:r w:rsidRPr="00F60DD7">
        <w:rPr>
          <w:rFonts w:cs="Calibri"/>
        </w:rPr>
        <w:t xml:space="preserve">Capacidade de interrupção </w:t>
      </w:r>
      <w:smartTag w:uri="urn:schemas-microsoft-com:office:smarttags" w:element="PersonName">
        <w:smartTagPr>
          <w:attr w:name="ProductID" w:val="em servi￧o (Ics"/>
        </w:smartTagPr>
        <w:r w:rsidRPr="00F60DD7">
          <w:rPr>
            <w:rFonts w:cs="Calibri"/>
          </w:rPr>
          <w:t>em serviço (Ics</w:t>
        </w:r>
      </w:smartTag>
      <w:r w:rsidRPr="00F60DD7">
        <w:rPr>
          <w:rFonts w:cs="Calibri"/>
        </w:rPr>
        <w:t>):............................conf. modelo especificado no unifilar</w:t>
      </w:r>
      <w:r w:rsidR="00DF1FCB">
        <w:rPr>
          <w:rFonts w:cs="Calibri"/>
        </w:rPr>
        <w:t>;</w:t>
      </w:r>
    </w:p>
    <w:p w:rsidR="00ED117A" w:rsidRPr="00F60DD7" w:rsidRDefault="00ED117A" w:rsidP="00ED117A">
      <w:pPr>
        <w:tabs>
          <w:tab w:val="left" w:pos="709"/>
        </w:tabs>
        <w:rPr>
          <w:rFonts w:cs="Calibri"/>
        </w:rPr>
      </w:pPr>
      <w:r w:rsidRPr="00F60DD7">
        <w:rPr>
          <w:rFonts w:cs="Calibri"/>
        </w:rPr>
        <w:t>Corrente nominal de operação (In): ..........................................conforme diagrama unifilar</w:t>
      </w:r>
      <w:r w:rsidR="00DF1FCB">
        <w:rPr>
          <w:rFonts w:cs="Calibri"/>
        </w:rPr>
        <w:t>;</w:t>
      </w:r>
    </w:p>
    <w:p w:rsidR="00ED117A" w:rsidRPr="00F60DD7" w:rsidRDefault="00ED117A" w:rsidP="00ED117A">
      <w:pPr>
        <w:tabs>
          <w:tab w:val="left" w:pos="709"/>
        </w:tabs>
        <w:rPr>
          <w:rFonts w:cs="Calibri"/>
        </w:rPr>
      </w:pPr>
      <w:r w:rsidRPr="00F60DD7">
        <w:rPr>
          <w:rFonts w:cs="Calibri"/>
        </w:rPr>
        <w:t>Faixa de disparo da Proteção Magnética</w:t>
      </w:r>
      <w:r w:rsidR="00DF1FCB">
        <w:rPr>
          <w:rFonts w:cs="Calibri"/>
        </w:rPr>
        <w:t xml:space="preserve"> (Im):...................</w:t>
      </w:r>
      <w:r w:rsidR="00F60DD7">
        <w:rPr>
          <w:rFonts w:cs="Calibri"/>
        </w:rPr>
        <w:t>...</w:t>
      </w:r>
      <w:r w:rsidRPr="00F60DD7">
        <w:rPr>
          <w:rFonts w:cs="Calibri"/>
        </w:rPr>
        <w:t>conforme modelo especificado no unifilar</w:t>
      </w:r>
      <w:r w:rsidR="00DF1FCB">
        <w:rPr>
          <w:rFonts w:cs="Calibri"/>
        </w:rPr>
        <w:t>;</w:t>
      </w:r>
    </w:p>
    <w:p w:rsidR="00ED117A" w:rsidRPr="00F60DD7" w:rsidRDefault="00ED117A" w:rsidP="00ED117A">
      <w:pPr>
        <w:tabs>
          <w:tab w:val="left" w:pos="709"/>
        </w:tabs>
        <w:rPr>
          <w:rFonts w:cs="Calibri"/>
        </w:rPr>
      </w:pPr>
      <w:r w:rsidRPr="00F60DD7">
        <w:rPr>
          <w:rFonts w:cs="Calibri"/>
        </w:rPr>
        <w:t>Ciclo de ensaio: ........................................................................conforme normas acima</w:t>
      </w:r>
      <w:r w:rsidR="00DF1FCB">
        <w:rPr>
          <w:rFonts w:cs="Calibri"/>
        </w:rPr>
        <w:t>.</w:t>
      </w:r>
    </w:p>
    <w:p w:rsidR="00ED117A" w:rsidRPr="00F60DD7" w:rsidRDefault="00ED117A" w:rsidP="00ED117A">
      <w:pPr>
        <w:pStyle w:val="Default"/>
        <w:jc w:val="both"/>
        <w:rPr>
          <w:rFonts w:ascii="Calibri" w:hAnsi="Calibri" w:cs="Calibri"/>
          <w:color w:val="auto"/>
        </w:rPr>
      </w:pPr>
    </w:p>
    <w:p w:rsidR="00ED117A" w:rsidRPr="00F60DD7" w:rsidRDefault="00A90C5C" w:rsidP="00ED117A">
      <w:pPr>
        <w:tabs>
          <w:tab w:val="left" w:pos="709"/>
        </w:tabs>
        <w:rPr>
          <w:rFonts w:cs="Calibri"/>
        </w:rPr>
      </w:pPr>
      <w:r>
        <w:rPr>
          <w:rFonts w:cs="Calibri"/>
        </w:rPr>
        <w:t>Fabricantes de Referência</w:t>
      </w:r>
      <w:r w:rsidR="00ED117A" w:rsidRPr="00F60DD7">
        <w:rPr>
          <w:rFonts w:cs="Calibri"/>
        </w:rPr>
        <w:t>: ABB, SCHNEIDER, SIEMENS ou similar com equivalência técnica</w:t>
      </w:r>
      <w:r>
        <w:rPr>
          <w:rFonts w:cs="Calibri"/>
        </w:rPr>
        <w:t>.</w:t>
      </w:r>
      <w:r w:rsidR="00ED117A" w:rsidRPr="00F60DD7">
        <w:rPr>
          <w:rFonts w:cs="Calibri"/>
        </w:rPr>
        <w:t xml:space="preserve"> </w:t>
      </w:r>
    </w:p>
    <w:p w:rsidR="00ED117A" w:rsidRPr="00A90C5C" w:rsidRDefault="00ED117A" w:rsidP="00ED117A">
      <w:pPr>
        <w:pStyle w:val="Ttulo3"/>
        <w:tabs>
          <w:tab w:val="clear" w:pos="851"/>
        </w:tabs>
      </w:pPr>
      <w:bookmarkStart w:id="184" w:name="_Toc274137251"/>
      <w:bookmarkStart w:id="185" w:name="_Toc280176172"/>
      <w:bookmarkStart w:id="186" w:name="_Toc171599928"/>
      <w:r w:rsidRPr="00A90C5C">
        <w:t>Dispositivos de proteção contra surtos (dps)</w:t>
      </w:r>
      <w:bookmarkEnd w:id="184"/>
      <w:bookmarkEnd w:id="185"/>
      <w:bookmarkEnd w:id="186"/>
    </w:p>
    <w:p w:rsidR="00A90C5C" w:rsidRDefault="00A90C5C" w:rsidP="00526733">
      <w:pPr>
        <w:rPr>
          <w:rFonts w:cs="Calibri"/>
        </w:rPr>
      </w:pPr>
      <w:r>
        <w:rPr>
          <w:rFonts w:cs="Calibri"/>
        </w:rPr>
        <w:t>O projeto baseou-</w:t>
      </w:r>
      <w:r w:rsidR="00526733" w:rsidRPr="00F60DD7">
        <w:rPr>
          <w:rFonts w:cs="Calibri"/>
        </w:rPr>
        <w:t>se nas normas da A</w:t>
      </w:r>
      <w:r w:rsidR="00526733">
        <w:rPr>
          <w:rFonts w:cs="Calibri"/>
        </w:rPr>
        <w:t>BNT, destacando-se entre outras</w:t>
      </w:r>
      <w:r w:rsidR="00526733" w:rsidRPr="00F60DD7">
        <w:rPr>
          <w:rFonts w:cs="Calibri"/>
        </w:rPr>
        <w:t>:</w:t>
      </w:r>
    </w:p>
    <w:p w:rsidR="00526733" w:rsidRPr="00A90C5C" w:rsidRDefault="00526733" w:rsidP="00526733">
      <w:pPr>
        <w:rPr>
          <w:rFonts w:cs="Calibri"/>
          <w:sz w:val="10"/>
        </w:rPr>
      </w:pPr>
      <w:r w:rsidRPr="00A90C5C">
        <w:rPr>
          <w:rFonts w:cs="Calibri"/>
          <w:sz w:val="16"/>
        </w:rPr>
        <w:t xml:space="preserve"> </w:t>
      </w:r>
    </w:p>
    <w:p w:rsidR="00A90C5C" w:rsidRDefault="00526733" w:rsidP="00EA5B32">
      <w:pPr>
        <w:numPr>
          <w:ilvl w:val="0"/>
          <w:numId w:val="21"/>
        </w:numPr>
        <w:rPr>
          <w:rFonts w:cs="Calibri"/>
        </w:rPr>
      </w:pPr>
      <w:r>
        <w:rPr>
          <w:rFonts w:cs="Calibri"/>
        </w:rPr>
        <w:t xml:space="preserve">NBR </w:t>
      </w:r>
      <w:r w:rsidRPr="00F60DD7">
        <w:rPr>
          <w:rFonts w:cs="Calibri"/>
        </w:rPr>
        <w:t>5410</w:t>
      </w:r>
      <w:r w:rsidR="00971192">
        <w:rPr>
          <w:rFonts w:cs="Calibri"/>
        </w:rPr>
        <w:t xml:space="preserve">: </w:t>
      </w:r>
      <w:r w:rsidRPr="00F60DD7">
        <w:rPr>
          <w:rFonts w:cs="Calibri"/>
        </w:rPr>
        <w:t>Instalaçõe</w:t>
      </w:r>
      <w:r>
        <w:rPr>
          <w:rFonts w:cs="Calibri"/>
        </w:rPr>
        <w:t>s Elétricas de Baixa Tensão;</w:t>
      </w:r>
    </w:p>
    <w:p w:rsidR="00526733" w:rsidRPr="00A90C5C" w:rsidRDefault="00526733" w:rsidP="00A90C5C">
      <w:pPr>
        <w:ind w:left="720"/>
        <w:rPr>
          <w:rFonts w:cs="Calibri"/>
          <w:sz w:val="16"/>
        </w:rPr>
      </w:pPr>
      <w:r w:rsidRPr="00A90C5C">
        <w:rPr>
          <w:rFonts w:cs="Calibri"/>
          <w:sz w:val="16"/>
        </w:rPr>
        <w:t xml:space="preserve"> </w:t>
      </w:r>
    </w:p>
    <w:p w:rsidR="00ED117A" w:rsidRPr="00F60DD7" w:rsidRDefault="00526733" w:rsidP="00EA5B32">
      <w:pPr>
        <w:numPr>
          <w:ilvl w:val="0"/>
          <w:numId w:val="21"/>
        </w:numPr>
        <w:rPr>
          <w:rFonts w:cs="Calibri"/>
        </w:rPr>
      </w:pPr>
      <w:r>
        <w:rPr>
          <w:rFonts w:cs="Calibri"/>
        </w:rPr>
        <w:t xml:space="preserve">NBR </w:t>
      </w:r>
      <w:r w:rsidRPr="00F60DD7">
        <w:rPr>
          <w:rFonts w:cs="Calibri"/>
        </w:rPr>
        <w:t>5419</w:t>
      </w:r>
      <w:r w:rsidR="00971192">
        <w:rPr>
          <w:rFonts w:cs="Calibri"/>
        </w:rPr>
        <w:t xml:space="preserve">: </w:t>
      </w:r>
      <w:r w:rsidRPr="00F60DD7">
        <w:rPr>
          <w:rFonts w:cs="Calibri"/>
        </w:rPr>
        <w:t>Proteção de estruturas contra Descargas Atmosféri</w:t>
      </w:r>
      <w:r>
        <w:rPr>
          <w:rFonts w:cs="Calibri"/>
        </w:rPr>
        <w:t>cas.</w:t>
      </w:r>
      <w:r w:rsidR="00ED117A" w:rsidRPr="00F60DD7">
        <w:rPr>
          <w:rFonts w:cs="Calibri"/>
        </w:rPr>
        <w:t xml:space="preserve"> </w:t>
      </w:r>
    </w:p>
    <w:p w:rsidR="00ED117A" w:rsidRPr="00F60DD7" w:rsidRDefault="00ED117A" w:rsidP="00F60DD7">
      <w:pPr>
        <w:pStyle w:val="Ttulo4"/>
        <w:rPr>
          <w:b/>
          <w:lang w:val="pt-PT"/>
        </w:rPr>
      </w:pPr>
      <w:bookmarkStart w:id="187" w:name="_Toc239484357"/>
      <w:bookmarkStart w:id="188" w:name="_Toc239484730"/>
      <w:bookmarkStart w:id="189" w:name="_Toc239497337"/>
      <w:bookmarkStart w:id="190" w:name="_Toc240950868"/>
      <w:bookmarkStart w:id="191" w:name="_Toc274137252"/>
      <w:bookmarkStart w:id="192" w:name="_Toc280176173"/>
      <w:bookmarkStart w:id="193" w:name="_Toc171599929"/>
      <w:r w:rsidRPr="00F60DD7">
        <w:rPr>
          <w:b/>
          <w:lang w:val="pt-PT"/>
        </w:rPr>
        <w:t>Descrição</w:t>
      </w:r>
      <w:bookmarkEnd w:id="187"/>
      <w:bookmarkEnd w:id="188"/>
      <w:bookmarkEnd w:id="189"/>
      <w:bookmarkEnd w:id="190"/>
      <w:bookmarkEnd w:id="191"/>
      <w:bookmarkEnd w:id="192"/>
      <w:bookmarkEnd w:id="193"/>
    </w:p>
    <w:p w:rsidR="00ED117A" w:rsidRPr="00F60DD7" w:rsidRDefault="00ED117A" w:rsidP="00ED117A">
      <w:pPr>
        <w:tabs>
          <w:tab w:val="left" w:pos="709"/>
        </w:tabs>
        <w:rPr>
          <w:rFonts w:cs="Calibri"/>
        </w:rPr>
      </w:pPr>
      <w:r w:rsidRPr="00F60DD7">
        <w:rPr>
          <w:rFonts w:cs="Calibri"/>
        </w:rPr>
        <w:t>Para proteção contra surtos de tensão causados por descargas atmosféricas, manobras, etc</w:t>
      </w:r>
      <w:r w:rsidR="00A90C5C">
        <w:rPr>
          <w:rFonts w:cs="Calibri"/>
        </w:rPr>
        <w:t>.</w:t>
      </w:r>
      <w:r w:rsidRPr="00F60DD7">
        <w:rPr>
          <w:rFonts w:cs="Calibri"/>
        </w:rPr>
        <w:t>, serão previstos dispositivos protetores nos quadros de energia que atendem equipamentos de informática e quadros gerais de baixa tensão, conforme indicado no diagrama unifilar.</w:t>
      </w:r>
    </w:p>
    <w:p w:rsidR="00ED117A" w:rsidRPr="00F60DD7" w:rsidRDefault="00ED117A" w:rsidP="00ED117A">
      <w:pPr>
        <w:tabs>
          <w:tab w:val="left" w:pos="709"/>
        </w:tabs>
        <w:rPr>
          <w:rFonts w:cs="Calibri"/>
        </w:rPr>
      </w:pPr>
      <w:r w:rsidRPr="00F60DD7">
        <w:rPr>
          <w:rFonts w:cs="Calibri"/>
        </w:rPr>
        <w:t xml:space="preserve"> </w:t>
      </w:r>
    </w:p>
    <w:p w:rsidR="00ED117A" w:rsidRPr="00F60DD7" w:rsidRDefault="00ED117A" w:rsidP="00ED117A">
      <w:pPr>
        <w:tabs>
          <w:tab w:val="left" w:pos="709"/>
        </w:tabs>
        <w:rPr>
          <w:rFonts w:cs="Calibri"/>
        </w:rPr>
      </w:pPr>
      <w:r w:rsidRPr="00F60DD7">
        <w:rPr>
          <w:rFonts w:cs="Calibri"/>
        </w:rPr>
        <w:t xml:space="preserve">Os dispositivos de proteção contra surtos serão ligados entre as fases – terra e neutro – terra, de forma a escoar toda corrente advinda de surtos conduzidos pela rede elétrica </w:t>
      </w:r>
      <w:r w:rsidR="00A90C5C">
        <w:rPr>
          <w:rFonts w:cs="Calibri"/>
        </w:rPr>
        <w:t>ou induzidas pelo SPD</w:t>
      </w:r>
      <w:r w:rsidRPr="00F60DD7">
        <w:rPr>
          <w:rFonts w:cs="Calibri"/>
        </w:rPr>
        <w:t xml:space="preserve">A nos circuitos. </w:t>
      </w:r>
    </w:p>
    <w:p w:rsidR="00ED117A" w:rsidRPr="00F60DD7" w:rsidRDefault="00ED117A" w:rsidP="00ED117A">
      <w:pPr>
        <w:pStyle w:val="Default"/>
        <w:spacing w:line="246" w:lineRule="atLeast"/>
        <w:ind w:right="1670"/>
        <w:jc w:val="both"/>
        <w:rPr>
          <w:rFonts w:ascii="Calibri" w:hAnsi="Calibri" w:cs="Calibri"/>
          <w:color w:val="auto"/>
          <w:sz w:val="22"/>
          <w:szCs w:val="22"/>
        </w:rPr>
      </w:pPr>
    </w:p>
    <w:p w:rsidR="00ED117A" w:rsidRDefault="00ED117A" w:rsidP="00ED117A">
      <w:pPr>
        <w:tabs>
          <w:tab w:val="left" w:pos="709"/>
        </w:tabs>
        <w:rPr>
          <w:rFonts w:cs="Calibri"/>
        </w:rPr>
      </w:pPr>
      <w:r w:rsidRPr="00F60DD7">
        <w:rPr>
          <w:rFonts w:cs="Calibri"/>
        </w:rPr>
        <w:t>Os protetores contra surto de tensão deverão ser dispositivos de proteção contra sobretensões transitória</w:t>
      </w:r>
      <w:r w:rsidR="00526733">
        <w:rPr>
          <w:rFonts w:cs="Calibri"/>
        </w:rPr>
        <w:t xml:space="preserve">s (DPST) monopolares, os quais </w:t>
      </w:r>
      <w:r w:rsidRPr="00F60DD7">
        <w:rPr>
          <w:rFonts w:cs="Calibri"/>
        </w:rPr>
        <w:t>deverão ser compostos por varistores de óxido de zinco associado</w:t>
      </w:r>
      <w:r w:rsidR="00526733">
        <w:rPr>
          <w:rFonts w:cs="Calibri"/>
        </w:rPr>
        <w:t>s</w:t>
      </w:r>
      <w:r w:rsidRPr="00F60DD7">
        <w:rPr>
          <w:rFonts w:cs="Calibri"/>
        </w:rPr>
        <w:t xml:space="preserve"> a um dispositivo térmico de segurança, que atua tanto por sobrecorrente como por sobretemperatura, devendo possuir ainda sinalização luminosa bicolor, “verde”</w:t>
      </w:r>
      <w:r w:rsidR="00971192">
        <w:rPr>
          <w:rFonts w:cs="Calibri"/>
        </w:rPr>
        <w:t xml:space="preserve"> quando em serviço e “vermelha”</w:t>
      </w:r>
      <w:r w:rsidRPr="00F60DD7">
        <w:rPr>
          <w:rFonts w:cs="Calibri"/>
        </w:rPr>
        <w:t xml:space="preserve"> quando fora de serviço. Possuindo as seguintes características principais:</w:t>
      </w:r>
    </w:p>
    <w:p w:rsidR="00A90C5C" w:rsidRPr="00A90C5C" w:rsidRDefault="00A90C5C" w:rsidP="00ED117A">
      <w:pPr>
        <w:tabs>
          <w:tab w:val="left" w:pos="709"/>
        </w:tabs>
        <w:rPr>
          <w:rFonts w:cs="Calibri"/>
          <w:sz w:val="16"/>
        </w:rPr>
      </w:pPr>
    </w:p>
    <w:p w:rsidR="00ED117A" w:rsidRPr="00F60DD7" w:rsidRDefault="00ED117A" w:rsidP="00A90C5C">
      <w:pPr>
        <w:rPr>
          <w:rFonts w:cs="Calibri"/>
        </w:rPr>
      </w:pPr>
      <w:r w:rsidRPr="00F60DD7">
        <w:rPr>
          <w:rFonts w:cs="Calibri"/>
        </w:rPr>
        <w:t>Tensão Nominal de Operação</w:t>
      </w:r>
      <w:r w:rsidR="00A90C5C">
        <w:rPr>
          <w:rFonts w:cs="Calibri"/>
        </w:rPr>
        <w:t>:</w:t>
      </w:r>
      <w:r w:rsidRPr="00F60DD7">
        <w:rPr>
          <w:rFonts w:cs="Calibri"/>
        </w:rPr>
        <w:t xml:space="preserve"> ............................................   </w:t>
      </w:r>
      <w:r w:rsidR="00107415">
        <w:rPr>
          <w:rFonts w:cs="Calibri"/>
        </w:rPr>
        <w:t>380</w:t>
      </w:r>
      <w:r w:rsidRPr="00F60DD7">
        <w:rPr>
          <w:rFonts w:cs="Calibri"/>
        </w:rPr>
        <w:t>/</w:t>
      </w:r>
      <w:r w:rsidR="00847FB7">
        <w:rPr>
          <w:rFonts w:cs="Calibri"/>
        </w:rPr>
        <w:t>220</w:t>
      </w:r>
      <w:r w:rsidRPr="00F60DD7">
        <w:rPr>
          <w:rFonts w:cs="Calibri"/>
        </w:rPr>
        <w:t xml:space="preserve"> V;</w:t>
      </w:r>
    </w:p>
    <w:p w:rsidR="00ED117A" w:rsidRPr="00F60DD7" w:rsidRDefault="00ED117A" w:rsidP="00A90C5C">
      <w:pPr>
        <w:rPr>
          <w:rFonts w:cs="Calibri"/>
        </w:rPr>
      </w:pPr>
      <w:r w:rsidRPr="00F60DD7">
        <w:rPr>
          <w:rFonts w:cs="Calibri"/>
        </w:rPr>
        <w:t>Tensão de operação contínua</w:t>
      </w:r>
      <w:r w:rsidR="00A90C5C">
        <w:rPr>
          <w:rFonts w:cs="Calibri"/>
        </w:rPr>
        <w:t>:</w:t>
      </w:r>
      <w:r w:rsidRPr="00F60DD7">
        <w:rPr>
          <w:rFonts w:cs="Calibri"/>
        </w:rPr>
        <w:t xml:space="preserve"> ............................</w:t>
      </w:r>
      <w:r w:rsidR="00DF1FCB">
        <w:rPr>
          <w:rFonts w:cs="Calibri"/>
        </w:rPr>
        <w:t>........................  275 V;</w:t>
      </w:r>
    </w:p>
    <w:p w:rsidR="00ED117A" w:rsidRPr="00F60DD7" w:rsidRDefault="00ED117A" w:rsidP="00A90C5C">
      <w:pPr>
        <w:rPr>
          <w:rFonts w:cs="Calibri"/>
        </w:rPr>
      </w:pPr>
      <w:r w:rsidRPr="00F60DD7">
        <w:rPr>
          <w:rFonts w:cs="Calibri"/>
        </w:rPr>
        <w:lastRenderedPageBreak/>
        <w:t>Corrente de surto nominal (8/20 µs)</w:t>
      </w:r>
      <w:r w:rsidR="00A90C5C">
        <w:rPr>
          <w:rFonts w:cs="Calibri"/>
        </w:rPr>
        <w:t>:</w:t>
      </w:r>
      <w:r w:rsidRPr="00F60DD7">
        <w:rPr>
          <w:rFonts w:cs="Calibri"/>
        </w:rPr>
        <w:t xml:space="preserve"> ...........................................  15 kA;</w:t>
      </w:r>
    </w:p>
    <w:p w:rsidR="00ED117A" w:rsidRPr="00F60DD7" w:rsidRDefault="00ED117A" w:rsidP="00A90C5C">
      <w:pPr>
        <w:rPr>
          <w:rFonts w:cs="Calibri"/>
        </w:rPr>
      </w:pPr>
      <w:r w:rsidRPr="00F60DD7">
        <w:rPr>
          <w:rFonts w:cs="Calibri"/>
        </w:rPr>
        <w:t>Corrente máxima de surto (8/20 µs)</w:t>
      </w:r>
      <w:r w:rsidR="00A90C5C">
        <w:rPr>
          <w:rFonts w:cs="Calibri"/>
        </w:rPr>
        <w:t>:</w:t>
      </w:r>
      <w:r w:rsidRPr="00F60DD7">
        <w:rPr>
          <w:rFonts w:cs="Calibri"/>
        </w:rPr>
        <w:t xml:space="preserve"> .........................................   40 kA;</w:t>
      </w:r>
    </w:p>
    <w:p w:rsidR="00ED117A" w:rsidRPr="00F60DD7" w:rsidRDefault="00ED117A" w:rsidP="00A90C5C">
      <w:pPr>
        <w:rPr>
          <w:rFonts w:cs="Calibri"/>
        </w:rPr>
      </w:pPr>
      <w:r w:rsidRPr="00F60DD7">
        <w:rPr>
          <w:rFonts w:cs="Calibri"/>
        </w:rPr>
        <w:t>Energia máxima do varistor (2 ms)</w:t>
      </w:r>
      <w:r w:rsidR="00A90C5C">
        <w:rPr>
          <w:rFonts w:cs="Calibri"/>
        </w:rPr>
        <w:t>:</w:t>
      </w:r>
      <w:r w:rsidRPr="00F60DD7">
        <w:rPr>
          <w:rFonts w:cs="Calibri"/>
        </w:rPr>
        <w:t xml:space="preserve"> .....................</w:t>
      </w:r>
      <w:r w:rsidR="00DF1FCB">
        <w:rPr>
          <w:rFonts w:cs="Calibri"/>
        </w:rPr>
        <w:t>........................   550 J</w:t>
      </w:r>
      <w:r w:rsidRPr="00F60DD7">
        <w:rPr>
          <w:rFonts w:cs="Calibri"/>
        </w:rPr>
        <w:t>;</w:t>
      </w:r>
    </w:p>
    <w:p w:rsidR="00ED117A" w:rsidRPr="00F60DD7" w:rsidRDefault="00ED117A" w:rsidP="00A90C5C">
      <w:pPr>
        <w:rPr>
          <w:rFonts w:cs="Calibri"/>
        </w:rPr>
      </w:pPr>
      <w:r w:rsidRPr="00F60DD7">
        <w:rPr>
          <w:rFonts w:cs="Calibri"/>
        </w:rPr>
        <w:t>Tensão de referência do varistor (1 ms)</w:t>
      </w:r>
      <w:r w:rsidR="00A90C5C">
        <w:rPr>
          <w:rFonts w:cs="Calibri"/>
        </w:rPr>
        <w:t>:</w:t>
      </w:r>
      <w:r w:rsidRPr="00F60DD7">
        <w:rPr>
          <w:rFonts w:cs="Calibri"/>
        </w:rPr>
        <w:t xml:space="preserve"> .....................................  430 V;</w:t>
      </w:r>
    </w:p>
    <w:p w:rsidR="00ED117A" w:rsidRPr="00F60DD7" w:rsidRDefault="00ED117A" w:rsidP="00A90C5C">
      <w:pPr>
        <w:rPr>
          <w:rFonts w:cs="Calibri"/>
        </w:rPr>
      </w:pPr>
      <w:r w:rsidRPr="00F60DD7">
        <w:rPr>
          <w:rFonts w:cs="Calibri"/>
        </w:rPr>
        <w:t>Nível de proteção a tensão residual (5 kA)</w:t>
      </w:r>
      <w:r w:rsidR="00A90C5C">
        <w:rPr>
          <w:rFonts w:cs="Calibri"/>
        </w:rPr>
        <w:t>:</w:t>
      </w:r>
      <w:r w:rsidRPr="00F60DD7">
        <w:rPr>
          <w:rFonts w:cs="Calibri"/>
        </w:rPr>
        <w:t xml:space="preserve"> ..............</w:t>
      </w:r>
      <w:r w:rsidR="00DF1FCB">
        <w:rPr>
          <w:rFonts w:cs="Calibri"/>
        </w:rPr>
        <w:t>................. &lt; 950 V.</w:t>
      </w:r>
    </w:p>
    <w:p w:rsidR="00ED117A" w:rsidRPr="00F60DD7" w:rsidRDefault="00ED117A" w:rsidP="00F60DD7">
      <w:pPr>
        <w:pStyle w:val="Ttulo4"/>
        <w:rPr>
          <w:b/>
          <w:lang w:val="pt-PT"/>
        </w:rPr>
      </w:pPr>
      <w:bookmarkStart w:id="194" w:name="_Toc239484358"/>
      <w:bookmarkStart w:id="195" w:name="_Toc239484731"/>
      <w:bookmarkStart w:id="196" w:name="_Toc239497338"/>
      <w:bookmarkStart w:id="197" w:name="_Toc240950869"/>
      <w:bookmarkStart w:id="198" w:name="_Toc274137253"/>
      <w:bookmarkStart w:id="199" w:name="_Toc280176174"/>
      <w:bookmarkStart w:id="200" w:name="_Toc171599930"/>
      <w:r w:rsidRPr="00F60DD7">
        <w:rPr>
          <w:b/>
          <w:lang w:val="pt-PT"/>
        </w:rPr>
        <w:t>Considerações finais</w:t>
      </w:r>
      <w:bookmarkEnd w:id="194"/>
      <w:bookmarkEnd w:id="195"/>
      <w:bookmarkEnd w:id="196"/>
      <w:bookmarkEnd w:id="197"/>
      <w:bookmarkEnd w:id="198"/>
      <w:bookmarkEnd w:id="199"/>
      <w:bookmarkEnd w:id="200"/>
      <w:r w:rsidRPr="00F60DD7">
        <w:rPr>
          <w:b/>
          <w:lang w:val="pt-PT"/>
        </w:rPr>
        <w:t xml:space="preserve"> </w:t>
      </w:r>
    </w:p>
    <w:p w:rsidR="00ED117A" w:rsidRDefault="00ED117A" w:rsidP="00EA5B32">
      <w:pPr>
        <w:numPr>
          <w:ilvl w:val="0"/>
          <w:numId w:val="22"/>
        </w:numPr>
        <w:rPr>
          <w:rFonts w:cs="Calibri"/>
        </w:rPr>
      </w:pPr>
      <w:r w:rsidRPr="00F60DD7">
        <w:rPr>
          <w:rFonts w:cs="Calibri"/>
        </w:rPr>
        <w:t>Todo protetor de surto deverá ser protegido por um disjuntor ou fusível. Favor atentar ao nível de curto-ci</w:t>
      </w:r>
      <w:r w:rsidR="00DF1FCB">
        <w:rPr>
          <w:rFonts w:cs="Calibri"/>
        </w:rPr>
        <w:t>rcuito no ponto a ser instalado;</w:t>
      </w:r>
    </w:p>
    <w:p w:rsidR="00A90C5C" w:rsidRPr="00F60DD7" w:rsidRDefault="00A90C5C" w:rsidP="00A90C5C">
      <w:pPr>
        <w:ind w:left="720"/>
        <w:rPr>
          <w:rFonts w:cs="Calibri"/>
        </w:rPr>
      </w:pPr>
    </w:p>
    <w:p w:rsidR="00ED117A" w:rsidRPr="00F60DD7" w:rsidRDefault="00ED117A" w:rsidP="00EA5B32">
      <w:pPr>
        <w:numPr>
          <w:ilvl w:val="0"/>
          <w:numId w:val="22"/>
        </w:numPr>
        <w:rPr>
          <w:rFonts w:cs="Calibri"/>
        </w:rPr>
      </w:pPr>
      <w:r w:rsidRPr="00F60DD7">
        <w:rPr>
          <w:rFonts w:cs="Calibri"/>
        </w:rPr>
        <w:t>Para a proteção completa da instalação, todas as possíveis entradas devem ser verifi</w:t>
      </w:r>
      <w:r w:rsidR="00DF1FCB">
        <w:rPr>
          <w:rFonts w:cs="Calibri"/>
        </w:rPr>
        <w:t>cadas, como telefone e antenas;</w:t>
      </w:r>
    </w:p>
    <w:p w:rsidR="00A90C5C" w:rsidRDefault="00A90C5C" w:rsidP="00A90C5C">
      <w:pPr>
        <w:ind w:left="720"/>
        <w:rPr>
          <w:rFonts w:cs="Calibri"/>
        </w:rPr>
      </w:pPr>
    </w:p>
    <w:p w:rsidR="00ED117A" w:rsidRPr="00F60DD7" w:rsidRDefault="00A90C5C" w:rsidP="00EA5B32">
      <w:pPr>
        <w:numPr>
          <w:ilvl w:val="0"/>
          <w:numId w:val="22"/>
        </w:numPr>
        <w:rPr>
          <w:rFonts w:cs="Calibri"/>
        </w:rPr>
      </w:pPr>
      <w:r>
        <w:rPr>
          <w:rFonts w:cs="Calibri"/>
        </w:rPr>
        <w:t>Se a instalação possuir pa</w:t>
      </w:r>
      <w:r w:rsidR="00ED117A" w:rsidRPr="00F60DD7">
        <w:rPr>
          <w:rFonts w:cs="Calibri"/>
        </w:rPr>
        <w:t>ra-raios, os quadros de entrada deverão ser equipados com dispositivos Tipo I. Caso contrário, poderemos utilizar dis</w:t>
      </w:r>
      <w:r w:rsidR="00DF1FCB">
        <w:rPr>
          <w:rFonts w:cs="Calibri"/>
        </w:rPr>
        <w:t>positivos Tipo II já na entrada;</w:t>
      </w:r>
      <w:r w:rsidR="00ED117A" w:rsidRPr="00F60DD7">
        <w:rPr>
          <w:rFonts w:cs="Calibri"/>
        </w:rPr>
        <w:t xml:space="preserve"> </w:t>
      </w:r>
    </w:p>
    <w:p w:rsidR="00A90C5C" w:rsidRDefault="00A90C5C" w:rsidP="00A90C5C">
      <w:pPr>
        <w:ind w:left="720"/>
        <w:rPr>
          <w:rFonts w:cs="Calibri"/>
        </w:rPr>
      </w:pPr>
    </w:p>
    <w:p w:rsidR="00ED117A" w:rsidRPr="00F60DD7" w:rsidRDefault="00ED117A" w:rsidP="00EA5B32">
      <w:pPr>
        <w:numPr>
          <w:ilvl w:val="0"/>
          <w:numId w:val="22"/>
        </w:numPr>
        <w:rPr>
          <w:rFonts w:cs="Calibri"/>
        </w:rPr>
      </w:pPr>
      <w:r w:rsidRPr="00F60DD7">
        <w:rPr>
          <w:rFonts w:cs="Calibri"/>
        </w:rPr>
        <w:t>Os protetores de surto deverão ser instalados antes dos</w:t>
      </w:r>
      <w:r w:rsidR="00DF1FCB">
        <w:rPr>
          <w:rFonts w:cs="Calibri"/>
        </w:rPr>
        <w:t xml:space="preserve"> interruptores diferenciais DRs;</w:t>
      </w:r>
      <w:r w:rsidRPr="00F60DD7">
        <w:rPr>
          <w:rFonts w:cs="Calibri"/>
        </w:rPr>
        <w:t xml:space="preserve"> </w:t>
      </w:r>
    </w:p>
    <w:p w:rsidR="00DB23E5" w:rsidRDefault="00DB23E5" w:rsidP="00DB23E5">
      <w:pPr>
        <w:ind w:left="720"/>
        <w:rPr>
          <w:rFonts w:cs="Calibri"/>
        </w:rPr>
      </w:pPr>
    </w:p>
    <w:p w:rsidR="00ED117A" w:rsidRPr="00F60DD7" w:rsidRDefault="00ED117A" w:rsidP="00EA5B32">
      <w:pPr>
        <w:numPr>
          <w:ilvl w:val="0"/>
          <w:numId w:val="22"/>
        </w:numPr>
        <w:rPr>
          <w:rFonts w:cs="Calibri"/>
        </w:rPr>
      </w:pPr>
      <w:r w:rsidRPr="00F60DD7">
        <w:rPr>
          <w:rFonts w:cs="Calibri"/>
        </w:rPr>
        <w:t xml:space="preserve">Para distâncias de até 30 metros, os equipamentos abaixo </w:t>
      </w:r>
      <w:r w:rsidR="00DF1FCB">
        <w:rPr>
          <w:rFonts w:cs="Calibri"/>
        </w:rPr>
        <w:t xml:space="preserve">do protetor estarão protegidos. </w:t>
      </w:r>
      <w:r w:rsidRPr="00F60DD7">
        <w:rPr>
          <w:rFonts w:cs="Calibri"/>
        </w:rPr>
        <w:t>Para distâncias superiores a 30 metros</w:t>
      </w:r>
      <w:r w:rsidR="00A90C5C">
        <w:rPr>
          <w:rFonts w:cs="Calibri"/>
        </w:rPr>
        <w:t>,</w:t>
      </w:r>
      <w:r w:rsidRPr="00F60DD7">
        <w:rPr>
          <w:rFonts w:cs="Calibri"/>
        </w:rPr>
        <w:t xml:space="preserve"> será necessária a coordenaçã</w:t>
      </w:r>
      <w:r w:rsidR="00DF1FCB">
        <w:rPr>
          <w:rFonts w:cs="Calibri"/>
        </w:rPr>
        <w:t>o com outro dispositivo Tipo II;</w:t>
      </w:r>
      <w:r w:rsidRPr="00F60DD7">
        <w:rPr>
          <w:rFonts w:cs="Calibri"/>
        </w:rPr>
        <w:t xml:space="preserve"> </w:t>
      </w:r>
    </w:p>
    <w:p w:rsidR="00ED117A" w:rsidRDefault="00ED117A" w:rsidP="00ED117A">
      <w:pPr>
        <w:pStyle w:val="Ttulo3"/>
        <w:tabs>
          <w:tab w:val="clear" w:pos="851"/>
        </w:tabs>
      </w:pPr>
      <w:bookmarkStart w:id="201" w:name="_Toc274137254"/>
      <w:bookmarkStart w:id="202" w:name="_Toc280176175"/>
      <w:bookmarkStart w:id="203" w:name="_Toc171599931"/>
      <w:r>
        <w:t>Proteção contra choques elétricos</w:t>
      </w:r>
      <w:r w:rsidR="00A90C5C">
        <w:t xml:space="preserve"> </w:t>
      </w:r>
      <w:r>
        <w:t>-</w:t>
      </w:r>
      <w:r w:rsidR="00A90C5C">
        <w:t xml:space="preserve"> </w:t>
      </w:r>
      <w:r>
        <w:t>interruptor diferencial residual (idr)</w:t>
      </w:r>
      <w:bookmarkEnd w:id="201"/>
      <w:bookmarkEnd w:id="202"/>
      <w:bookmarkEnd w:id="203"/>
    </w:p>
    <w:p w:rsidR="00A90C5C" w:rsidRDefault="00ED117A" w:rsidP="00A90C5C">
      <w:pPr>
        <w:rPr>
          <w:rFonts w:cs="Calibri"/>
        </w:rPr>
      </w:pPr>
      <w:r w:rsidRPr="001C1E55">
        <w:rPr>
          <w:rFonts w:cs="Calibri"/>
          <w:b/>
        </w:rPr>
        <w:t xml:space="preserve"> </w:t>
      </w:r>
      <w:r w:rsidRPr="001C1E55">
        <w:rPr>
          <w:rFonts w:cs="Calibri"/>
        </w:rPr>
        <w:t xml:space="preserve">A fabricação e o ensaio dos Interruptores Diferenciais deverão seguir </w:t>
      </w:r>
      <w:r w:rsidR="00A90C5C">
        <w:rPr>
          <w:rFonts w:cs="Calibri"/>
        </w:rPr>
        <w:t xml:space="preserve">a </w:t>
      </w:r>
      <w:r w:rsidRPr="00EC62B0">
        <w:rPr>
          <w:rFonts w:cs="Calibri"/>
        </w:rPr>
        <w:t xml:space="preserve">IEC 1008 e </w:t>
      </w:r>
      <w:r w:rsidR="00A90C5C">
        <w:rPr>
          <w:rFonts w:cs="Calibri"/>
        </w:rPr>
        <w:t xml:space="preserve">a </w:t>
      </w:r>
      <w:r w:rsidRPr="00EC62B0">
        <w:rPr>
          <w:rFonts w:cs="Calibri"/>
        </w:rPr>
        <w:t>IEC 1009</w:t>
      </w:r>
      <w:r w:rsidR="00DF1FCB">
        <w:rPr>
          <w:rFonts w:cs="Calibri"/>
        </w:rPr>
        <w:t>.</w:t>
      </w:r>
      <w:r w:rsidRPr="00EC62B0">
        <w:rPr>
          <w:rFonts w:cs="Calibri"/>
        </w:rPr>
        <w:t xml:space="preserve"> </w:t>
      </w:r>
    </w:p>
    <w:p w:rsidR="00A90C5C" w:rsidRDefault="00A90C5C" w:rsidP="00A90C5C">
      <w:pPr>
        <w:rPr>
          <w:rFonts w:cs="Calibri"/>
        </w:rPr>
      </w:pPr>
    </w:p>
    <w:p w:rsidR="00ED117A" w:rsidRPr="00EC62B0" w:rsidRDefault="00A90C5C" w:rsidP="00A90C5C">
      <w:pPr>
        <w:rPr>
          <w:rFonts w:cs="Calibri"/>
        </w:rPr>
      </w:pPr>
      <w:r w:rsidRPr="00EC62B0">
        <w:rPr>
          <w:rFonts w:cs="Calibri"/>
        </w:rPr>
        <w:t>Obs.</w:t>
      </w:r>
      <w:r w:rsidR="00ED117A" w:rsidRPr="00EC62B0">
        <w:rPr>
          <w:rFonts w:cs="Calibri"/>
        </w:rPr>
        <w:t xml:space="preserve">: Recomenda-se a utilização </w:t>
      </w:r>
      <w:r>
        <w:rPr>
          <w:rFonts w:cs="Calibri"/>
        </w:rPr>
        <w:t>d</w:t>
      </w:r>
      <w:r w:rsidR="00ED117A" w:rsidRPr="00EC62B0">
        <w:rPr>
          <w:rFonts w:cs="Calibri"/>
        </w:rPr>
        <w:t xml:space="preserve">a </w:t>
      </w:r>
      <w:r>
        <w:rPr>
          <w:rFonts w:cs="Calibri"/>
        </w:rPr>
        <w:t>n</w:t>
      </w:r>
      <w:r w:rsidR="00ED117A" w:rsidRPr="00EC62B0">
        <w:rPr>
          <w:rFonts w:cs="Calibri"/>
        </w:rPr>
        <w:t>orma de instalações elétricas de Baixa Tensão</w:t>
      </w:r>
      <w:r>
        <w:rPr>
          <w:rFonts w:cs="Calibri"/>
        </w:rPr>
        <w:t xml:space="preserve"> (</w:t>
      </w:r>
      <w:r w:rsidR="00ED117A" w:rsidRPr="00EC62B0">
        <w:rPr>
          <w:rFonts w:cs="Calibri"/>
        </w:rPr>
        <w:t>NBR 5410</w:t>
      </w:r>
      <w:r>
        <w:rPr>
          <w:rFonts w:cs="Calibri"/>
        </w:rPr>
        <w:t>)</w:t>
      </w:r>
      <w:r w:rsidR="00526733">
        <w:rPr>
          <w:rFonts w:cs="Calibri"/>
        </w:rPr>
        <w:t>.</w:t>
      </w:r>
      <w:r w:rsidR="00ED117A" w:rsidRPr="00EC62B0">
        <w:rPr>
          <w:rFonts w:cs="Calibri"/>
        </w:rPr>
        <w:t xml:space="preserve"> </w:t>
      </w:r>
    </w:p>
    <w:p w:rsidR="00ED117A" w:rsidRPr="001C1E55" w:rsidRDefault="00ED117A" w:rsidP="001C1E55">
      <w:pPr>
        <w:pStyle w:val="Ttulo4"/>
        <w:rPr>
          <w:b/>
          <w:lang w:val="pt-PT"/>
        </w:rPr>
      </w:pPr>
      <w:bookmarkStart w:id="204" w:name="_Toc239484360"/>
      <w:bookmarkStart w:id="205" w:name="_Toc239484733"/>
      <w:bookmarkStart w:id="206" w:name="_Toc239497340"/>
      <w:bookmarkStart w:id="207" w:name="_Toc240950871"/>
      <w:bookmarkStart w:id="208" w:name="_Toc274137255"/>
      <w:bookmarkStart w:id="209" w:name="_Toc280176176"/>
      <w:bookmarkStart w:id="210" w:name="_Toc171599932"/>
      <w:r w:rsidRPr="001C1E55">
        <w:rPr>
          <w:b/>
          <w:lang w:val="pt-PT"/>
        </w:rPr>
        <w:t>Descrição</w:t>
      </w:r>
      <w:bookmarkEnd w:id="204"/>
      <w:bookmarkEnd w:id="205"/>
      <w:bookmarkEnd w:id="206"/>
      <w:bookmarkEnd w:id="207"/>
      <w:bookmarkEnd w:id="208"/>
      <w:bookmarkEnd w:id="209"/>
      <w:bookmarkEnd w:id="210"/>
    </w:p>
    <w:p w:rsidR="00ED117A" w:rsidRPr="001C1E55" w:rsidRDefault="00526733" w:rsidP="00ED117A">
      <w:pPr>
        <w:tabs>
          <w:tab w:val="left" w:pos="709"/>
        </w:tabs>
        <w:rPr>
          <w:rFonts w:cs="Calibri"/>
        </w:rPr>
      </w:pPr>
      <w:r>
        <w:rPr>
          <w:rFonts w:cs="Calibri"/>
        </w:rPr>
        <w:t xml:space="preserve">De acordo com a norma NBR </w:t>
      </w:r>
      <w:r w:rsidR="00ED117A" w:rsidRPr="001C1E55">
        <w:rPr>
          <w:rFonts w:cs="Calibri"/>
        </w:rPr>
        <w:t>5410, para proteção contra choques elétricos de contatos indiretos, foi previsto um pro</w:t>
      </w:r>
      <w:r>
        <w:rPr>
          <w:rFonts w:cs="Calibri"/>
        </w:rPr>
        <w:t>tetor DR (diferencial residual) para circuitos</w:t>
      </w:r>
      <w:r w:rsidR="00ED117A" w:rsidRPr="001C1E55">
        <w:rPr>
          <w:rFonts w:cs="Calibri"/>
        </w:rPr>
        <w:t xml:space="preserve"> de tomadas em áreas úmidas e outros similares. Os DR's serão de alta sensibilidade, 30 mA. </w:t>
      </w:r>
    </w:p>
    <w:p w:rsidR="00ED117A" w:rsidRPr="001C1E55" w:rsidRDefault="00ED117A" w:rsidP="001C1E55">
      <w:pPr>
        <w:pStyle w:val="Ttulo4"/>
        <w:rPr>
          <w:b/>
          <w:lang w:val="pt-PT"/>
        </w:rPr>
      </w:pPr>
      <w:bookmarkStart w:id="211" w:name="_Toc239484361"/>
      <w:bookmarkStart w:id="212" w:name="_Toc239484734"/>
      <w:bookmarkStart w:id="213" w:name="_Toc239497341"/>
      <w:bookmarkStart w:id="214" w:name="_Toc240950872"/>
      <w:bookmarkStart w:id="215" w:name="_Toc274137256"/>
      <w:bookmarkStart w:id="216" w:name="_Toc280176177"/>
      <w:bookmarkStart w:id="217" w:name="_Toc171599933"/>
      <w:r w:rsidRPr="001C1E55">
        <w:rPr>
          <w:b/>
          <w:lang w:val="pt-PT"/>
        </w:rPr>
        <w:t>Características construtivas</w:t>
      </w:r>
      <w:bookmarkEnd w:id="211"/>
      <w:bookmarkEnd w:id="212"/>
      <w:bookmarkEnd w:id="213"/>
      <w:bookmarkEnd w:id="214"/>
      <w:bookmarkEnd w:id="215"/>
      <w:bookmarkEnd w:id="216"/>
      <w:bookmarkEnd w:id="217"/>
      <w:r w:rsidRPr="001C1E55">
        <w:rPr>
          <w:b/>
          <w:lang w:val="pt-PT"/>
        </w:rPr>
        <w:t xml:space="preserve"> </w:t>
      </w:r>
    </w:p>
    <w:p w:rsidR="00ED117A" w:rsidRPr="001C1E55" w:rsidRDefault="00ED117A" w:rsidP="00ED117A">
      <w:pPr>
        <w:tabs>
          <w:tab w:val="left" w:pos="709"/>
        </w:tabs>
        <w:rPr>
          <w:rFonts w:cs="Calibri"/>
        </w:rPr>
      </w:pPr>
      <w:r w:rsidRPr="001C1E55">
        <w:rPr>
          <w:rFonts w:cs="Calibri"/>
        </w:rPr>
        <w:t>Interruptor Di</w:t>
      </w:r>
      <w:r w:rsidR="00DF1FCB">
        <w:rPr>
          <w:rFonts w:cs="Calibri"/>
        </w:rPr>
        <w:t>ferencial com proteção residual;</w:t>
      </w:r>
      <w:r w:rsidRPr="001C1E55">
        <w:rPr>
          <w:rFonts w:cs="Calibri"/>
        </w:rPr>
        <w:t xml:space="preserve"> interrupção do circuito independente da alavanca de acionamento; construção interna das partes </w:t>
      </w:r>
      <w:r w:rsidR="00DF1FCB" w:rsidRPr="001C1E55">
        <w:rPr>
          <w:rFonts w:cs="Calibri"/>
        </w:rPr>
        <w:t>integrantes totalmente metálicas</w:t>
      </w:r>
      <w:r w:rsidRPr="001C1E55">
        <w:rPr>
          <w:rFonts w:cs="Calibri"/>
        </w:rPr>
        <w:t xml:space="preserve"> (para garantir uma vida útil maior e evitar deformações internas); contatos banhados a prata; fixação em trilho DIN. </w:t>
      </w:r>
    </w:p>
    <w:p w:rsidR="00ED117A" w:rsidRPr="001C1E55" w:rsidRDefault="00ED117A" w:rsidP="001C1E55">
      <w:pPr>
        <w:pStyle w:val="Ttulo4"/>
        <w:rPr>
          <w:b/>
          <w:lang w:val="pt-PT"/>
        </w:rPr>
      </w:pPr>
      <w:bookmarkStart w:id="218" w:name="_Toc239484362"/>
      <w:bookmarkStart w:id="219" w:name="_Toc239484735"/>
      <w:bookmarkStart w:id="220" w:name="_Toc239497342"/>
      <w:bookmarkStart w:id="221" w:name="_Toc240950873"/>
      <w:bookmarkStart w:id="222" w:name="_Toc274137257"/>
      <w:bookmarkStart w:id="223" w:name="_Toc280176178"/>
      <w:bookmarkStart w:id="224" w:name="_Toc171599934"/>
      <w:r w:rsidRPr="001C1E55">
        <w:rPr>
          <w:b/>
          <w:lang w:val="pt-PT"/>
        </w:rPr>
        <w:t>Características elétricas</w:t>
      </w:r>
      <w:bookmarkEnd w:id="218"/>
      <w:bookmarkEnd w:id="219"/>
      <w:bookmarkEnd w:id="220"/>
      <w:bookmarkEnd w:id="221"/>
      <w:bookmarkEnd w:id="222"/>
      <w:bookmarkEnd w:id="223"/>
      <w:bookmarkEnd w:id="224"/>
      <w:r w:rsidRPr="001C1E55">
        <w:rPr>
          <w:b/>
          <w:lang w:val="pt-PT"/>
        </w:rPr>
        <w:t xml:space="preserve"> </w:t>
      </w:r>
    </w:p>
    <w:p w:rsidR="00ED117A" w:rsidRPr="001C1E55" w:rsidRDefault="00ED117A" w:rsidP="00ED117A">
      <w:pPr>
        <w:tabs>
          <w:tab w:val="left" w:pos="709"/>
        </w:tabs>
        <w:rPr>
          <w:rFonts w:cs="Calibri"/>
        </w:rPr>
      </w:pPr>
      <w:r w:rsidRPr="001C1E55">
        <w:rPr>
          <w:rFonts w:cs="Calibri"/>
        </w:rPr>
        <w:t>Classe de Isolação:...................................................................440 Vca</w:t>
      </w:r>
      <w:r w:rsidR="00DF1FCB">
        <w:rPr>
          <w:rFonts w:cs="Calibri"/>
        </w:rPr>
        <w:t>;</w:t>
      </w:r>
    </w:p>
    <w:p w:rsidR="00ED117A" w:rsidRPr="001C1E55" w:rsidRDefault="00ED117A" w:rsidP="00ED117A">
      <w:pPr>
        <w:tabs>
          <w:tab w:val="left" w:pos="709"/>
        </w:tabs>
        <w:rPr>
          <w:rFonts w:cs="Calibri"/>
        </w:rPr>
      </w:pPr>
      <w:r w:rsidRPr="001C1E55">
        <w:rPr>
          <w:rFonts w:cs="Calibri"/>
        </w:rPr>
        <w:t>Tensão nominal de operação:...................................................conforme diagrama unifilar</w:t>
      </w:r>
      <w:r w:rsidR="00DF1FCB">
        <w:rPr>
          <w:rFonts w:cs="Calibri"/>
        </w:rPr>
        <w:t>;</w:t>
      </w:r>
    </w:p>
    <w:p w:rsidR="00ED117A" w:rsidRPr="001C1E55" w:rsidRDefault="00ED117A" w:rsidP="00ED117A">
      <w:pPr>
        <w:tabs>
          <w:tab w:val="left" w:pos="709"/>
        </w:tabs>
        <w:rPr>
          <w:rFonts w:cs="Calibri"/>
        </w:rPr>
      </w:pPr>
      <w:r w:rsidRPr="001C1E55">
        <w:rPr>
          <w:rFonts w:cs="Calibri"/>
        </w:rPr>
        <w:t>Tensão máxima de operação:...................................................440 Vca</w:t>
      </w:r>
      <w:r w:rsidR="00DF1FCB">
        <w:rPr>
          <w:rFonts w:cs="Calibri"/>
        </w:rPr>
        <w:t>;</w:t>
      </w:r>
    </w:p>
    <w:p w:rsidR="00ED117A" w:rsidRPr="001C1E55" w:rsidRDefault="00ED117A" w:rsidP="00ED117A">
      <w:pPr>
        <w:tabs>
          <w:tab w:val="left" w:pos="709"/>
        </w:tabs>
        <w:rPr>
          <w:rFonts w:cs="Calibri"/>
        </w:rPr>
      </w:pPr>
      <w:r w:rsidRPr="001C1E55">
        <w:rPr>
          <w:rFonts w:cs="Calibri"/>
        </w:rPr>
        <w:t>Freqüência nominal: .................................................................50/60 Hz</w:t>
      </w:r>
      <w:r w:rsidR="00DF1FCB">
        <w:rPr>
          <w:rFonts w:cs="Calibri"/>
        </w:rPr>
        <w:t>;</w:t>
      </w:r>
    </w:p>
    <w:p w:rsidR="00ED117A" w:rsidRPr="001C1E55" w:rsidRDefault="00ED117A" w:rsidP="00ED117A">
      <w:pPr>
        <w:tabs>
          <w:tab w:val="left" w:pos="709"/>
        </w:tabs>
        <w:rPr>
          <w:rFonts w:cs="Calibri"/>
        </w:rPr>
      </w:pPr>
      <w:r w:rsidRPr="001C1E55">
        <w:rPr>
          <w:rFonts w:cs="Calibri"/>
        </w:rPr>
        <w:t>Número de pólos: .....................................................................conforme diagrama unifilar</w:t>
      </w:r>
      <w:r w:rsidR="00DF1FCB">
        <w:rPr>
          <w:rFonts w:cs="Calibri"/>
        </w:rPr>
        <w:t>;</w:t>
      </w:r>
    </w:p>
    <w:p w:rsidR="00ED117A" w:rsidRPr="001C1E55" w:rsidRDefault="00ED117A" w:rsidP="00ED117A">
      <w:pPr>
        <w:tabs>
          <w:tab w:val="left" w:pos="709"/>
        </w:tabs>
        <w:rPr>
          <w:rFonts w:cs="Calibri"/>
        </w:rPr>
      </w:pPr>
      <w:r w:rsidRPr="001C1E55">
        <w:rPr>
          <w:rFonts w:cs="Calibri"/>
        </w:rPr>
        <w:t>Corrente nominal de operação (In): ..........................................conforme diagrama unifilar</w:t>
      </w:r>
      <w:r w:rsidR="00DF1FCB">
        <w:rPr>
          <w:rFonts w:cs="Calibri"/>
        </w:rPr>
        <w:t>;</w:t>
      </w:r>
    </w:p>
    <w:p w:rsidR="00ED117A" w:rsidRPr="001C1E55" w:rsidRDefault="00ED117A" w:rsidP="00ED117A">
      <w:pPr>
        <w:tabs>
          <w:tab w:val="left" w:pos="709"/>
        </w:tabs>
        <w:rPr>
          <w:rFonts w:cs="Calibri"/>
        </w:rPr>
      </w:pPr>
      <w:r w:rsidRPr="001C1E55">
        <w:rPr>
          <w:rFonts w:cs="Calibri"/>
        </w:rPr>
        <w:lastRenderedPageBreak/>
        <w:t>Corrente residual de proteção (Ir):.............................................conforme diagrama trifilar</w:t>
      </w:r>
      <w:r w:rsidR="00DF1FCB">
        <w:rPr>
          <w:rFonts w:cs="Calibri"/>
        </w:rPr>
        <w:t>;</w:t>
      </w:r>
    </w:p>
    <w:p w:rsidR="00ED117A" w:rsidRPr="001C1E55" w:rsidRDefault="00ED117A" w:rsidP="00ED117A">
      <w:pPr>
        <w:tabs>
          <w:tab w:val="left" w:pos="709"/>
        </w:tabs>
        <w:rPr>
          <w:rFonts w:cs="Calibri"/>
        </w:rPr>
      </w:pPr>
      <w:r w:rsidRPr="001C1E55">
        <w:rPr>
          <w:rFonts w:cs="Calibri"/>
        </w:rPr>
        <w:t>Tempo de atuação:....................................................................15 a 30ms</w:t>
      </w:r>
      <w:r w:rsidR="00DF1FCB">
        <w:rPr>
          <w:rFonts w:cs="Calibri"/>
        </w:rPr>
        <w:t>;</w:t>
      </w:r>
    </w:p>
    <w:p w:rsidR="00ED117A" w:rsidRPr="001C1E55" w:rsidRDefault="00ED117A" w:rsidP="00ED117A">
      <w:pPr>
        <w:tabs>
          <w:tab w:val="left" w:pos="709"/>
        </w:tabs>
        <w:rPr>
          <w:rFonts w:cs="Calibri"/>
        </w:rPr>
      </w:pPr>
      <w:r w:rsidRPr="001C1E55">
        <w:rPr>
          <w:rFonts w:cs="Calibri"/>
        </w:rPr>
        <w:t>Durabilidade elétrica / mecânica mínima:..................................5.000 manobras</w:t>
      </w:r>
      <w:r w:rsidR="00DF1FCB">
        <w:rPr>
          <w:rFonts w:cs="Calibri"/>
        </w:rPr>
        <w:t>;</w:t>
      </w:r>
    </w:p>
    <w:p w:rsidR="00ED117A" w:rsidRPr="001C1E55" w:rsidRDefault="00ED117A" w:rsidP="00ED117A">
      <w:pPr>
        <w:tabs>
          <w:tab w:val="left" w:pos="709"/>
        </w:tabs>
        <w:rPr>
          <w:rFonts w:cs="Calibri"/>
        </w:rPr>
      </w:pPr>
      <w:r w:rsidRPr="001C1E55">
        <w:rPr>
          <w:rFonts w:cs="Calibri"/>
        </w:rPr>
        <w:t>Ciclo de ensaio: ........................................................................conforme normas acima</w:t>
      </w:r>
      <w:r w:rsidR="00DF1FCB">
        <w:rPr>
          <w:rFonts w:cs="Calibri"/>
        </w:rPr>
        <w:t>.</w:t>
      </w:r>
    </w:p>
    <w:p w:rsidR="00ED117A" w:rsidRPr="001C1E55" w:rsidRDefault="00ED117A" w:rsidP="00ED117A">
      <w:pPr>
        <w:pStyle w:val="Default"/>
        <w:jc w:val="both"/>
        <w:rPr>
          <w:rFonts w:ascii="Calibri" w:hAnsi="Calibri" w:cs="Calibri"/>
          <w:color w:val="auto"/>
        </w:rPr>
      </w:pPr>
    </w:p>
    <w:p w:rsidR="00ED117A" w:rsidRPr="001C1E55" w:rsidRDefault="000C667F" w:rsidP="00ED117A">
      <w:pPr>
        <w:tabs>
          <w:tab w:val="left" w:pos="709"/>
        </w:tabs>
        <w:rPr>
          <w:rFonts w:cs="Calibri"/>
        </w:rPr>
      </w:pPr>
      <w:r>
        <w:rPr>
          <w:rFonts w:cs="Calibri"/>
        </w:rPr>
        <w:t>Fabricantes de Referência</w:t>
      </w:r>
      <w:r w:rsidR="00ED117A" w:rsidRPr="001C1E55">
        <w:rPr>
          <w:rFonts w:cs="Calibri"/>
        </w:rPr>
        <w:t>: ABB, SCHNEIDER, SIEMENS ou similar com equivalência técnica</w:t>
      </w:r>
      <w:r w:rsidR="00DF1FCB">
        <w:rPr>
          <w:rFonts w:cs="Calibri"/>
        </w:rPr>
        <w:t>.</w:t>
      </w:r>
      <w:r w:rsidR="00ED117A" w:rsidRPr="001C1E55">
        <w:rPr>
          <w:rFonts w:cs="Calibri"/>
        </w:rPr>
        <w:t xml:space="preserve"> </w:t>
      </w:r>
    </w:p>
    <w:p w:rsidR="00ED117A" w:rsidRDefault="00ED117A" w:rsidP="00ED117A">
      <w:pPr>
        <w:pStyle w:val="Ttulo3"/>
        <w:tabs>
          <w:tab w:val="clear" w:pos="851"/>
        </w:tabs>
      </w:pPr>
      <w:bookmarkStart w:id="225" w:name="_Toc274137258"/>
      <w:bookmarkStart w:id="226" w:name="_Toc280176179"/>
      <w:bookmarkStart w:id="227" w:name="_Toc171599935"/>
      <w:r>
        <w:t>Contactores</w:t>
      </w:r>
      <w:bookmarkEnd w:id="225"/>
      <w:bookmarkEnd w:id="226"/>
      <w:bookmarkEnd w:id="227"/>
    </w:p>
    <w:p w:rsidR="00ED117A" w:rsidRDefault="00ED117A" w:rsidP="00ED117A">
      <w:pPr>
        <w:tabs>
          <w:tab w:val="left" w:pos="709"/>
        </w:tabs>
        <w:rPr>
          <w:rFonts w:cs="Calibri"/>
        </w:rPr>
      </w:pPr>
      <w:r w:rsidRPr="00556D97">
        <w:rPr>
          <w:rFonts w:cs="Calibri"/>
        </w:rPr>
        <w:t>A fabricação e o ensaio dos contatores deverão seguir a seguinte Norma:</w:t>
      </w:r>
    </w:p>
    <w:p w:rsidR="000C667F" w:rsidRPr="00556D97" w:rsidRDefault="000C667F" w:rsidP="00ED117A">
      <w:pPr>
        <w:tabs>
          <w:tab w:val="left" w:pos="709"/>
        </w:tabs>
        <w:rPr>
          <w:rFonts w:cs="Calibri"/>
        </w:rPr>
      </w:pPr>
    </w:p>
    <w:p w:rsidR="00ED117A" w:rsidRPr="00556D97" w:rsidRDefault="000C667F" w:rsidP="00EA5B32">
      <w:pPr>
        <w:numPr>
          <w:ilvl w:val="0"/>
          <w:numId w:val="23"/>
        </w:numPr>
        <w:rPr>
          <w:rFonts w:cs="Calibri"/>
        </w:rPr>
      </w:pPr>
      <w:r>
        <w:rPr>
          <w:rFonts w:cs="Calibri"/>
        </w:rPr>
        <w:t>IEC 60</w:t>
      </w:r>
      <w:r w:rsidR="00ED117A" w:rsidRPr="00556D97">
        <w:rPr>
          <w:rFonts w:cs="Calibri"/>
        </w:rPr>
        <w:t xml:space="preserve">947-4 </w:t>
      </w:r>
      <w:r w:rsidR="00526733" w:rsidRPr="00556D97">
        <w:rPr>
          <w:rFonts w:cs="Calibri"/>
        </w:rPr>
        <w:t>- para</w:t>
      </w:r>
      <w:r w:rsidR="00ED117A" w:rsidRPr="00556D97">
        <w:rPr>
          <w:rFonts w:cs="Calibri"/>
        </w:rPr>
        <w:t xml:space="preserve"> manuseio da instal</w:t>
      </w:r>
      <w:r w:rsidR="00DF1FCB">
        <w:rPr>
          <w:rFonts w:cs="Calibri"/>
        </w:rPr>
        <w:t>ação por pessoas especializadas.</w:t>
      </w:r>
    </w:p>
    <w:p w:rsidR="00ED117A" w:rsidRPr="00556D97" w:rsidRDefault="00ED117A" w:rsidP="00556D97">
      <w:pPr>
        <w:pStyle w:val="Ttulo4"/>
        <w:rPr>
          <w:b/>
          <w:lang w:val="pt-PT"/>
        </w:rPr>
      </w:pPr>
      <w:bookmarkStart w:id="228" w:name="_Toc239484364"/>
      <w:bookmarkStart w:id="229" w:name="_Toc239484737"/>
      <w:bookmarkStart w:id="230" w:name="_Toc239497344"/>
      <w:bookmarkStart w:id="231" w:name="_Toc240950875"/>
      <w:bookmarkStart w:id="232" w:name="_Toc274137259"/>
      <w:bookmarkStart w:id="233" w:name="_Toc280176180"/>
      <w:bookmarkStart w:id="234" w:name="_Toc171599936"/>
      <w:r w:rsidRPr="00556D97">
        <w:rPr>
          <w:b/>
          <w:lang w:val="pt-PT"/>
        </w:rPr>
        <w:t>Características construtivas</w:t>
      </w:r>
      <w:bookmarkEnd w:id="228"/>
      <w:bookmarkEnd w:id="229"/>
      <w:bookmarkEnd w:id="230"/>
      <w:bookmarkEnd w:id="231"/>
      <w:bookmarkEnd w:id="232"/>
      <w:bookmarkEnd w:id="233"/>
      <w:bookmarkEnd w:id="234"/>
    </w:p>
    <w:p w:rsidR="00ED117A" w:rsidRPr="00556D97" w:rsidRDefault="00ED117A" w:rsidP="00ED117A">
      <w:pPr>
        <w:tabs>
          <w:tab w:val="left" w:pos="709"/>
        </w:tabs>
        <w:rPr>
          <w:rFonts w:cs="Calibri"/>
        </w:rPr>
      </w:pPr>
      <w:r w:rsidRPr="00556D97">
        <w:rPr>
          <w:rFonts w:cs="Calibri"/>
        </w:rPr>
        <w:t xml:space="preserve">Contator para uso interno; </w:t>
      </w:r>
      <w:r w:rsidR="00DF1FCB">
        <w:rPr>
          <w:rFonts w:cs="Calibri"/>
        </w:rPr>
        <w:t>caixa de construção que atende à</w:t>
      </w:r>
      <w:r w:rsidRPr="00556D97">
        <w:rPr>
          <w:rFonts w:cs="Calibri"/>
        </w:rPr>
        <w:t xml:space="preserve"> Norma Ambiental I</w:t>
      </w:r>
      <w:r w:rsidR="00DF1FCB">
        <w:rPr>
          <w:rFonts w:cs="Calibri"/>
        </w:rPr>
        <w:t>SO 14000 (não agride o ambiente</w:t>
      </w:r>
      <w:r w:rsidRPr="00556D97">
        <w:rPr>
          <w:rFonts w:cs="Calibri"/>
        </w:rPr>
        <w:t xml:space="preserve"> através da liberação de gases tóxicos como bromo ou fósforo, ou gases agressivos ao corpo humano como cádmio)</w:t>
      </w:r>
      <w:r w:rsidR="00DF1FCB">
        <w:rPr>
          <w:rFonts w:cs="Calibri"/>
        </w:rPr>
        <w:t>. V</w:t>
      </w:r>
      <w:r w:rsidRPr="00556D97">
        <w:rPr>
          <w:rFonts w:cs="Calibri"/>
        </w:rPr>
        <w:t xml:space="preserve">isando </w:t>
      </w:r>
      <w:r w:rsidR="00DF1FCB">
        <w:rPr>
          <w:rFonts w:cs="Calibri"/>
        </w:rPr>
        <w:t xml:space="preserve">a </w:t>
      </w:r>
      <w:r w:rsidRPr="00556D97">
        <w:rPr>
          <w:rFonts w:cs="Calibri"/>
        </w:rPr>
        <w:t>uma diminuição das peças de reposição, deverá possuir a maioria dos acessórios int</w:t>
      </w:r>
      <w:r w:rsidR="00DF1FCB">
        <w:rPr>
          <w:rFonts w:cs="Calibri"/>
        </w:rPr>
        <w:t>ercambiáveis entre toda a linha</w:t>
      </w:r>
      <w:r w:rsidRPr="00556D97">
        <w:rPr>
          <w:rFonts w:cs="Calibri"/>
        </w:rPr>
        <w:t xml:space="preserve"> para contatores até 110A; deverá possibilitar a instalação por t</w:t>
      </w:r>
      <w:r w:rsidR="00DF1FCB">
        <w:rPr>
          <w:rFonts w:cs="Calibri"/>
        </w:rPr>
        <w:t>r</w:t>
      </w:r>
      <w:r w:rsidRPr="00556D97">
        <w:rPr>
          <w:rFonts w:cs="Calibri"/>
        </w:rPr>
        <w:t xml:space="preserve">ilho DIN ou parafuso. Para contatores acima de 145A, deverá possuir um sistema de troca de bobina e contatos fixos e móveis sem a necessidade de retirar o contator do painel e, também, deverá existir total modularidade entre estes contatores e os disjuntores </w:t>
      </w:r>
      <w:r w:rsidR="00DF1FCB">
        <w:rPr>
          <w:rFonts w:cs="Calibri"/>
        </w:rPr>
        <w:t xml:space="preserve">de </w:t>
      </w:r>
      <w:r w:rsidRPr="00556D97">
        <w:rPr>
          <w:rFonts w:cs="Calibri"/>
        </w:rPr>
        <w:t xml:space="preserve">caixa moldada, visando </w:t>
      </w:r>
      <w:r w:rsidR="00DF1FCB">
        <w:rPr>
          <w:rFonts w:cs="Calibri"/>
        </w:rPr>
        <w:t xml:space="preserve">a </w:t>
      </w:r>
      <w:r w:rsidRPr="00556D97">
        <w:rPr>
          <w:rFonts w:cs="Calibri"/>
        </w:rPr>
        <w:t xml:space="preserve">uma redução de espaço na instalação. </w:t>
      </w:r>
    </w:p>
    <w:p w:rsidR="00ED117A" w:rsidRPr="00556D97" w:rsidRDefault="00ED117A" w:rsidP="00556D97">
      <w:pPr>
        <w:pStyle w:val="Ttulo4"/>
        <w:rPr>
          <w:b/>
          <w:lang w:val="pt-PT"/>
        </w:rPr>
      </w:pPr>
      <w:bookmarkStart w:id="235" w:name="_Toc239484365"/>
      <w:bookmarkStart w:id="236" w:name="_Toc239484738"/>
      <w:bookmarkStart w:id="237" w:name="_Toc239497345"/>
      <w:bookmarkStart w:id="238" w:name="_Toc240950876"/>
      <w:bookmarkStart w:id="239" w:name="_Toc274137260"/>
      <w:bookmarkStart w:id="240" w:name="_Toc280176181"/>
      <w:bookmarkStart w:id="241" w:name="_Toc171599937"/>
      <w:r w:rsidRPr="00556D97">
        <w:rPr>
          <w:b/>
          <w:lang w:val="pt-PT"/>
        </w:rPr>
        <w:t>Características elétricas</w:t>
      </w:r>
      <w:bookmarkEnd w:id="235"/>
      <w:bookmarkEnd w:id="236"/>
      <w:bookmarkEnd w:id="237"/>
      <w:bookmarkEnd w:id="238"/>
      <w:bookmarkEnd w:id="239"/>
      <w:bookmarkEnd w:id="240"/>
      <w:bookmarkEnd w:id="241"/>
      <w:r w:rsidRPr="00556D97">
        <w:rPr>
          <w:b/>
          <w:lang w:val="pt-PT"/>
        </w:rPr>
        <w:t xml:space="preserve"> </w:t>
      </w:r>
    </w:p>
    <w:p w:rsidR="00ED117A" w:rsidRPr="00556D97" w:rsidRDefault="00ED117A" w:rsidP="00ED117A">
      <w:pPr>
        <w:tabs>
          <w:tab w:val="left" w:pos="709"/>
        </w:tabs>
        <w:rPr>
          <w:rFonts w:cs="Calibri"/>
        </w:rPr>
      </w:pPr>
      <w:r w:rsidRPr="00556D97">
        <w:rPr>
          <w:rFonts w:cs="Calibri"/>
        </w:rPr>
        <w:t>Classe de Isolação:...................................................................690 Vca</w:t>
      </w:r>
      <w:r w:rsidR="00DF1FCB">
        <w:rPr>
          <w:rFonts w:cs="Calibri"/>
        </w:rPr>
        <w:t>;</w:t>
      </w:r>
    </w:p>
    <w:p w:rsidR="00ED117A" w:rsidRPr="00556D97" w:rsidRDefault="00ED117A" w:rsidP="00ED117A">
      <w:pPr>
        <w:tabs>
          <w:tab w:val="left" w:pos="709"/>
        </w:tabs>
        <w:rPr>
          <w:rFonts w:cs="Calibri"/>
        </w:rPr>
      </w:pPr>
      <w:r w:rsidRPr="00556D97">
        <w:rPr>
          <w:rFonts w:cs="Calibri"/>
        </w:rPr>
        <w:t>Tensão nominal de operação:...................................................conforme diagrama unifilar</w:t>
      </w:r>
      <w:r w:rsidR="00DF1FCB">
        <w:rPr>
          <w:rFonts w:cs="Calibri"/>
        </w:rPr>
        <w:t>;</w:t>
      </w:r>
    </w:p>
    <w:p w:rsidR="00ED117A" w:rsidRPr="00556D97" w:rsidRDefault="00ED117A" w:rsidP="00ED117A">
      <w:pPr>
        <w:tabs>
          <w:tab w:val="left" w:pos="709"/>
        </w:tabs>
        <w:rPr>
          <w:rFonts w:cs="Calibri"/>
        </w:rPr>
      </w:pPr>
      <w:r w:rsidRPr="00556D97">
        <w:rPr>
          <w:rFonts w:cs="Calibri"/>
        </w:rPr>
        <w:t>Tensão máxima de operação:...................................................690 Vca</w:t>
      </w:r>
      <w:r w:rsidR="00DF1FCB">
        <w:rPr>
          <w:rFonts w:cs="Calibri"/>
        </w:rPr>
        <w:t>;</w:t>
      </w:r>
    </w:p>
    <w:p w:rsidR="00ED117A" w:rsidRPr="00556D97" w:rsidRDefault="00ED117A" w:rsidP="00ED117A">
      <w:pPr>
        <w:tabs>
          <w:tab w:val="left" w:pos="709"/>
        </w:tabs>
        <w:rPr>
          <w:rFonts w:cs="Calibri"/>
        </w:rPr>
      </w:pPr>
      <w:r w:rsidRPr="00556D97">
        <w:rPr>
          <w:rFonts w:cs="Calibri"/>
        </w:rPr>
        <w:t>Freq</w:t>
      </w:r>
      <w:r w:rsidR="00DF1FCB">
        <w:rPr>
          <w:rFonts w:cs="Calibri"/>
        </w:rPr>
        <w:t>u</w:t>
      </w:r>
      <w:r w:rsidRPr="00556D97">
        <w:rPr>
          <w:rFonts w:cs="Calibri"/>
        </w:rPr>
        <w:t>ência nominal: .................................................................50/60 Hz</w:t>
      </w:r>
      <w:r w:rsidR="00DF1FCB">
        <w:rPr>
          <w:rFonts w:cs="Calibri"/>
        </w:rPr>
        <w:t>;</w:t>
      </w:r>
    </w:p>
    <w:p w:rsidR="00ED117A" w:rsidRPr="00556D97" w:rsidRDefault="00ED117A" w:rsidP="00ED117A">
      <w:pPr>
        <w:tabs>
          <w:tab w:val="left" w:pos="709"/>
        </w:tabs>
        <w:rPr>
          <w:rFonts w:cs="Calibri"/>
        </w:rPr>
      </w:pPr>
      <w:r w:rsidRPr="00556D97">
        <w:rPr>
          <w:rFonts w:cs="Calibri"/>
        </w:rPr>
        <w:t>Número de pólos: .....................................................................conforme diagrama unifilar</w:t>
      </w:r>
      <w:r w:rsidR="00DF1FCB">
        <w:rPr>
          <w:rFonts w:cs="Calibri"/>
        </w:rPr>
        <w:t>;</w:t>
      </w:r>
    </w:p>
    <w:p w:rsidR="00ED117A" w:rsidRPr="00556D97" w:rsidRDefault="00ED117A" w:rsidP="00ED117A">
      <w:pPr>
        <w:tabs>
          <w:tab w:val="left" w:pos="709"/>
        </w:tabs>
        <w:rPr>
          <w:rFonts w:cs="Calibri"/>
        </w:rPr>
      </w:pPr>
      <w:r w:rsidRPr="00556D97">
        <w:rPr>
          <w:rFonts w:cs="Calibri"/>
        </w:rPr>
        <w:t>Corrente nominal de operação (In): ..........................................conforme diagrama unifilar</w:t>
      </w:r>
      <w:r w:rsidR="00DF1FCB">
        <w:rPr>
          <w:rFonts w:cs="Calibri"/>
        </w:rPr>
        <w:t>;</w:t>
      </w:r>
    </w:p>
    <w:p w:rsidR="00ED117A" w:rsidRPr="00556D97" w:rsidRDefault="00ED117A" w:rsidP="00ED117A">
      <w:pPr>
        <w:tabs>
          <w:tab w:val="left" w:pos="709"/>
        </w:tabs>
        <w:rPr>
          <w:rFonts w:cs="Calibri"/>
        </w:rPr>
      </w:pPr>
      <w:r w:rsidRPr="00556D97">
        <w:rPr>
          <w:rFonts w:cs="Calibri"/>
        </w:rPr>
        <w:t>Tensão de Comando:.................................................................conforme diagrama unifilar</w:t>
      </w:r>
      <w:r w:rsidR="00DF1FCB">
        <w:rPr>
          <w:rFonts w:cs="Calibri"/>
        </w:rPr>
        <w:t>.</w:t>
      </w:r>
    </w:p>
    <w:p w:rsidR="00ED117A" w:rsidRPr="00556D97" w:rsidRDefault="00ED117A" w:rsidP="00ED117A">
      <w:pPr>
        <w:pStyle w:val="Default"/>
        <w:jc w:val="both"/>
        <w:rPr>
          <w:rFonts w:ascii="Calibri" w:hAnsi="Calibri" w:cs="Calibri"/>
          <w:color w:val="auto"/>
        </w:rPr>
      </w:pPr>
    </w:p>
    <w:p w:rsidR="00ED117A" w:rsidRPr="00556D97" w:rsidRDefault="00ED117A" w:rsidP="00ED117A">
      <w:pPr>
        <w:tabs>
          <w:tab w:val="left" w:pos="709"/>
        </w:tabs>
        <w:rPr>
          <w:rFonts w:cs="Calibri"/>
        </w:rPr>
      </w:pPr>
      <w:r w:rsidRPr="00556D97">
        <w:rPr>
          <w:rFonts w:cs="Calibri"/>
        </w:rPr>
        <w:t>Fabricantes de Referência: ABB, SCHNEIDER, SIEMENS ou similar com equivalência técnica</w:t>
      </w:r>
      <w:r w:rsidR="00DF1FCB">
        <w:rPr>
          <w:rFonts w:cs="Calibri"/>
        </w:rPr>
        <w:t>.</w:t>
      </w:r>
      <w:r w:rsidRPr="00556D97">
        <w:rPr>
          <w:rFonts w:cs="Calibri"/>
        </w:rPr>
        <w:t xml:space="preserve"> </w:t>
      </w:r>
    </w:p>
    <w:p w:rsidR="00ED117A" w:rsidRDefault="00ED117A" w:rsidP="00ED117A">
      <w:pPr>
        <w:pStyle w:val="Ttulo3"/>
        <w:tabs>
          <w:tab w:val="clear" w:pos="851"/>
        </w:tabs>
      </w:pPr>
      <w:bookmarkStart w:id="242" w:name="_Toc274137261"/>
      <w:bookmarkStart w:id="243" w:name="_Toc280176182"/>
      <w:bookmarkStart w:id="244" w:name="_Toc171599938"/>
      <w:r w:rsidRPr="00721DD1">
        <w:t>Plugues e tomadas</w:t>
      </w:r>
      <w:bookmarkEnd w:id="242"/>
      <w:bookmarkEnd w:id="243"/>
      <w:bookmarkEnd w:id="244"/>
    </w:p>
    <w:p w:rsidR="000C667F" w:rsidRDefault="00ED117A" w:rsidP="00ED117A">
      <w:pPr>
        <w:rPr>
          <w:rFonts w:cs="Calibri"/>
        </w:rPr>
      </w:pPr>
      <w:r w:rsidRPr="00556D97">
        <w:rPr>
          <w:rFonts w:cs="Calibri"/>
          <w:b/>
        </w:rPr>
        <w:t xml:space="preserve"> </w:t>
      </w:r>
      <w:r w:rsidR="000C667F">
        <w:rPr>
          <w:rFonts w:cs="Calibri"/>
        </w:rPr>
        <w:t>O projeto baseou-</w:t>
      </w:r>
      <w:r w:rsidRPr="00556D97">
        <w:rPr>
          <w:rFonts w:cs="Calibri"/>
        </w:rPr>
        <w:t>se nas normas da AB</w:t>
      </w:r>
      <w:r w:rsidR="000C667F">
        <w:rPr>
          <w:rFonts w:cs="Calibri"/>
        </w:rPr>
        <w:t>NT, destacando-se entre outras</w:t>
      </w:r>
      <w:r w:rsidRPr="00556D97">
        <w:rPr>
          <w:rFonts w:cs="Calibri"/>
        </w:rPr>
        <w:t>:</w:t>
      </w:r>
    </w:p>
    <w:p w:rsidR="00ED117A" w:rsidRPr="000C667F" w:rsidRDefault="00ED117A" w:rsidP="00ED117A">
      <w:pPr>
        <w:rPr>
          <w:rFonts w:cs="Calibri"/>
          <w:sz w:val="16"/>
        </w:rPr>
      </w:pPr>
      <w:r w:rsidRPr="000C667F">
        <w:rPr>
          <w:rFonts w:cs="Calibri"/>
          <w:sz w:val="16"/>
        </w:rPr>
        <w:t xml:space="preserve"> </w:t>
      </w:r>
    </w:p>
    <w:p w:rsidR="00ED117A" w:rsidRDefault="000C667F" w:rsidP="00EA5B32">
      <w:pPr>
        <w:numPr>
          <w:ilvl w:val="0"/>
          <w:numId w:val="23"/>
        </w:numPr>
        <w:rPr>
          <w:rFonts w:cs="Calibri"/>
        </w:rPr>
      </w:pPr>
      <w:r>
        <w:rPr>
          <w:rFonts w:cs="Calibri"/>
        </w:rPr>
        <w:t xml:space="preserve">NBR </w:t>
      </w:r>
      <w:r w:rsidR="00ED117A" w:rsidRPr="00556D97">
        <w:rPr>
          <w:rFonts w:cs="Calibri"/>
        </w:rPr>
        <w:t>5410</w:t>
      </w:r>
      <w:r>
        <w:rPr>
          <w:rFonts w:cs="Calibri"/>
        </w:rPr>
        <w:t>:</w:t>
      </w:r>
      <w:r w:rsidR="00ED117A" w:rsidRPr="00556D97">
        <w:rPr>
          <w:rFonts w:cs="Calibri"/>
        </w:rPr>
        <w:t xml:space="preserve"> Instalações Elétricas de Baixa Tensão</w:t>
      </w:r>
      <w:r w:rsidR="00DF1FCB">
        <w:rPr>
          <w:rFonts w:cs="Calibri"/>
        </w:rPr>
        <w:t>;</w:t>
      </w:r>
    </w:p>
    <w:p w:rsidR="000C667F" w:rsidRPr="000C667F" w:rsidRDefault="000C667F" w:rsidP="000C667F">
      <w:pPr>
        <w:ind w:left="720"/>
        <w:rPr>
          <w:rFonts w:cs="Calibri"/>
          <w:sz w:val="16"/>
        </w:rPr>
      </w:pPr>
    </w:p>
    <w:p w:rsidR="00ED117A" w:rsidRPr="00556D97" w:rsidRDefault="00ED117A" w:rsidP="00EA5B32">
      <w:pPr>
        <w:numPr>
          <w:ilvl w:val="0"/>
          <w:numId w:val="23"/>
        </w:numPr>
        <w:rPr>
          <w:rFonts w:cs="Calibri"/>
        </w:rPr>
      </w:pPr>
      <w:r w:rsidRPr="00556D97">
        <w:rPr>
          <w:rFonts w:cs="Calibri"/>
        </w:rPr>
        <w:t>NBR</w:t>
      </w:r>
      <w:r w:rsidR="000C667F">
        <w:rPr>
          <w:rFonts w:cs="Calibri"/>
        </w:rPr>
        <w:t xml:space="preserve"> </w:t>
      </w:r>
      <w:r w:rsidRPr="00556D97">
        <w:rPr>
          <w:rFonts w:cs="Calibri"/>
        </w:rPr>
        <w:t>6147/2000</w:t>
      </w:r>
      <w:r w:rsidR="000C667F">
        <w:rPr>
          <w:rFonts w:cs="Calibri"/>
        </w:rPr>
        <w:t>:</w:t>
      </w:r>
      <w:r w:rsidR="00514943" w:rsidRPr="00556D97">
        <w:rPr>
          <w:rFonts w:cs="Calibri"/>
        </w:rPr>
        <w:t xml:space="preserve"> Plugues</w:t>
      </w:r>
      <w:r w:rsidRPr="00556D97">
        <w:rPr>
          <w:rFonts w:cs="Calibri"/>
        </w:rPr>
        <w:t xml:space="preserve"> e tomadas para uso doméstico e análogo – Especificação</w:t>
      </w:r>
      <w:r w:rsidR="00DF1FCB">
        <w:rPr>
          <w:rFonts w:cs="Calibri"/>
        </w:rPr>
        <w:t>;</w:t>
      </w:r>
    </w:p>
    <w:p w:rsidR="000C667F" w:rsidRPr="000C667F" w:rsidRDefault="000C667F" w:rsidP="000C667F">
      <w:pPr>
        <w:ind w:left="720"/>
        <w:rPr>
          <w:rFonts w:cs="Calibri"/>
          <w:sz w:val="16"/>
        </w:rPr>
      </w:pPr>
    </w:p>
    <w:p w:rsidR="00ED117A" w:rsidRPr="00556D97" w:rsidRDefault="00ED117A" w:rsidP="00EA5B32">
      <w:pPr>
        <w:numPr>
          <w:ilvl w:val="0"/>
          <w:numId w:val="23"/>
        </w:numPr>
        <w:rPr>
          <w:rFonts w:cs="Calibri"/>
        </w:rPr>
      </w:pPr>
      <w:r w:rsidRPr="00556D97">
        <w:rPr>
          <w:rFonts w:cs="Calibri"/>
        </w:rPr>
        <w:t>NBR</w:t>
      </w:r>
      <w:r w:rsidR="000C667F">
        <w:rPr>
          <w:rFonts w:cs="Calibri"/>
        </w:rPr>
        <w:t xml:space="preserve"> </w:t>
      </w:r>
      <w:r w:rsidRPr="00556D97">
        <w:rPr>
          <w:rFonts w:cs="Calibri"/>
        </w:rPr>
        <w:t>6267/1998</w:t>
      </w:r>
      <w:r w:rsidR="000C667F">
        <w:rPr>
          <w:rFonts w:cs="Calibri"/>
        </w:rPr>
        <w:t>:</w:t>
      </w:r>
      <w:r w:rsidR="00514943" w:rsidRPr="00556D97">
        <w:rPr>
          <w:rFonts w:cs="Calibri"/>
        </w:rPr>
        <w:t xml:space="preserve"> Proteção</w:t>
      </w:r>
      <w:r w:rsidRPr="00556D97">
        <w:rPr>
          <w:rFonts w:cs="Calibri"/>
        </w:rPr>
        <w:t xml:space="preserve"> contra choque elétrico para plugues e tomadas de uso doméstico</w:t>
      </w:r>
      <w:r w:rsidR="00DF1FCB">
        <w:rPr>
          <w:rFonts w:cs="Calibri"/>
        </w:rPr>
        <w:t>;</w:t>
      </w:r>
    </w:p>
    <w:p w:rsidR="000C667F" w:rsidRPr="000C667F" w:rsidRDefault="000C667F" w:rsidP="000C667F">
      <w:pPr>
        <w:ind w:left="720"/>
        <w:rPr>
          <w:rFonts w:cs="Calibri"/>
          <w:sz w:val="16"/>
        </w:rPr>
      </w:pPr>
    </w:p>
    <w:p w:rsidR="00ED117A" w:rsidRPr="00556D97" w:rsidRDefault="000C667F" w:rsidP="00EA5B32">
      <w:pPr>
        <w:numPr>
          <w:ilvl w:val="0"/>
          <w:numId w:val="23"/>
        </w:numPr>
        <w:rPr>
          <w:rFonts w:cs="Calibri"/>
        </w:rPr>
      </w:pPr>
      <w:r>
        <w:rPr>
          <w:rFonts w:cs="Calibri"/>
        </w:rPr>
        <w:t xml:space="preserve">NBR </w:t>
      </w:r>
      <w:r w:rsidR="00ED117A" w:rsidRPr="00556D97">
        <w:rPr>
          <w:rFonts w:cs="Calibri"/>
        </w:rPr>
        <w:t>14136</w:t>
      </w:r>
      <w:r>
        <w:rPr>
          <w:rFonts w:cs="Calibri"/>
        </w:rPr>
        <w:t xml:space="preserve">: </w:t>
      </w:r>
      <w:r w:rsidR="00ED117A" w:rsidRPr="00556D97">
        <w:rPr>
          <w:rFonts w:cs="Calibri"/>
        </w:rPr>
        <w:t>Plugues e tomadas para uso doméstico e análogo até 2</w:t>
      </w:r>
      <w:r w:rsidR="0029490B">
        <w:rPr>
          <w:rFonts w:cs="Calibri"/>
        </w:rPr>
        <w:t>0</w:t>
      </w:r>
      <w:r w:rsidR="00ED117A" w:rsidRPr="00556D97">
        <w:rPr>
          <w:rFonts w:cs="Calibri"/>
        </w:rPr>
        <w:t>A/250V em corrente alternada</w:t>
      </w:r>
      <w:r w:rsidR="00DF1FCB">
        <w:rPr>
          <w:rFonts w:cs="Calibri"/>
        </w:rPr>
        <w:t>;</w:t>
      </w:r>
    </w:p>
    <w:p w:rsidR="000C667F" w:rsidRPr="000C667F" w:rsidRDefault="000C667F" w:rsidP="000C667F">
      <w:pPr>
        <w:ind w:left="720"/>
        <w:rPr>
          <w:rFonts w:cs="Calibri"/>
          <w:sz w:val="16"/>
        </w:rPr>
      </w:pPr>
    </w:p>
    <w:p w:rsidR="00ED117A" w:rsidRPr="00556D97" w:rsidRDefault="000C667F" w:rsidP="00EA5B32">
      <w:pPr>
        <w:numPr>
          <w:ilvl w:val="0"/>
          <w:numId w:val="23"/>
        </w:numPr>
        <w:rPr>
          <w:rFonts w:cs="Calibri"/>
        </w:rPr>
      </w:pPr>
      <w:r>
        <w:rPr>
          <w:rFonts w:cs="Calibri"/>
        </w:rPr>
        <w:t xml:space="preserve">IEC </w:t>
      </w:r>
      <w:r w:rsidR="00ED117A" w:rsidRPr="00556D97">
        <w:rPr>
          <w:rFonts w:cs="Calibri"/>
        </w:rPr>
        <w:t>60309-1</w:t>
      </w:r>
      <w:r>
        <w:rPr>
          <w:rFonts w:cs="Calibri"/>
        </w:rPr>
        <w:t xml:space="preserve">: </w:t>
      </w:r>
      <w:r w:rsidR="00ED117A" w:rsidRPr="00556D97">
        <w:rPr>
          <w:rFonts w:cs="Calibri"/>
        </w:rPr>
        <w:t>Tomadas para uso industrial</w:t>
      </w:r>
      <w:r w:rsidR="00DF1FCB">
        <w:rPr>
          <w:rFonts w:cs="Calibri"/>
        </w:rPr>
        <w:t>.</w:t>
      </w:r>
      <w:r w:rsidR="00ED117A" w:rsidRPr="00556D97">
        <w:rPr>
          <w:rFonts w:cs="Calibri"/>
        </w:rPr>
        <w:t xml:space="preserve"> </w:t>
      </w:r>
    </w:p>
    <w:p w:rsidR="00ED117A" w:rsidRPr="00556D97" w:rsidRDefault="00ED117A" w:rsidP="00556D97">
      <w:pPr>
        <w:pStyle w:val="Ttulo4"/>
        <w:rPr>
          <w:b/>
          <w:lang w:val="pt-PT"/>
        </w:rPr>
      </w:pPr>
      <w:bookmarkStart w:id="245" w:name="_Toc274137262"/>
      <w:bookmarkStart w:id="246" w:name="_Toc280176183"/>
      <w:bookmarkStart w:id="247" w:name="_Toc171599939"/>
      <w:r w:rsidRPr="00556D97">
        <w:rPr>
          <w:b/>
          <w:lang w:val="pt-PT"/>
        </w:rPr>
        <w:lastRenderedPageBreak/>
        <w:t>Descrição</w:t>
      </w:r>
      <w:bookmarkEnd w:id="245"/>
      <w:bookmarkEnd w:id="246"/>
      <w:bookmarkEnd w:id="247"/>
      <w:r w:rsidRPr="00556D97">
        <w:rPr>
          <w:b/>
          <w:lang w:val="pt-PT"/>
        </w:rPr>
        <w:t xml:space="preserve"> </w:t>
      </w:r>
    </w:p>
    <w:p w:rsidR="000C667F" w:rsidRDefault="00ED117A" w:rsidP="00ED117A">
      <w:pPr>
        <w:tabs>
          <w:tab w:val="left" w:pos="709"/>
        </w:tabs>
        <w:rPr>
          <w:rFonts w:cs="Calibri"/>
        </w:rPr>
      </w:pPr>
      <w:r w:rsidRPr="00556D97">
        <w:rPr>
          <w:rFonts w:cs="Calibri"/>
        </w:rPr>
        <w:t>As tomadas e pontos de força devem ser distribuídos conforme as necessidades dos vários ambientes, obedecendo-se ao seguinte critério:</w:t>
      </w:r>
    </w:p>
    <w:p w:rsidR="00ED117A" w:rsidRPr="000C667F" w:rsidRDefault="00ED117A" w:rsidP="00ED117A">
      <w:pPr>
        <w:tabs>
          <w:tab w:val="left" w:pos="709"/>
        </w:tabs>
        <w:rPr>
          <w:rFonts w:cs="Calibri"/>
          <w:sz w:val="16"/>
        </w:rPr>
      </w:pPr>
      <w:r w:rsidRPr="00556D97">
        <w:rPr>
          <w:rFonts w:cs="Calibri"/>
        </w:rPr>
        <w:t xml:space="preserve"> </w:t>
      </w:r>
    </w:p>
    <w:p w:rsidR="000C667F" w:rsidRDefault="00ED117A" w:rsidP="00EA5B32">
      <w:pPr>
        <w:numPr>
          <w:ilvl w:val="0"/>
          <w:numId w:val="23"/>
        </w:numPr>
        <w:rPr>
          <w:rFonts w:cs="Calibri"/>
        </w:rPr>
      </w:pPr>
      <w:r w:rsidRPr="00556D97">
        <w:rPr>
          <w:rFonts w:cs="Calibri"/>
        </w:rPr>
        <w:t>tomadas para ligação, tipo plug, quando for para instalar equipamentos normalmente plugados, como tomadas de uso geral, etc.</w:t>
      </w:r>
      <w:r w:rsidR="00DF1FCB">
        <w:rPr>
          <w:rFonts w:cs="Calibri"/>
        </w:rPr>
        <w:t>;</w:t>
      </w:r>
    </w:p>
    <w:p w:rsidR="00ED117A" w:rsidRPr="00556D97" w:rsidRDefault="00ED117A" w:rsidP="000C667F">
      <w:pPr>
        <w:ind w:left="720"/>
        <w:rPr>
          <w:rFonts w:cs="Calibri"/>
        </w:rPr>
      </w:pPr>
      <w:r w:rsidRPr="00556D97">
        <w:rPr>
          <w:rFonts w:cs="Calibri"/>
        </w:rPr>
        <w:t xml:space="preserve"> </w:t>
      </w:r>
    </w:p>
    <w:p w:rsidR="00ED117A" w:rsidRPr="00556D97" w:rsidRDefault="00ED117A" w:rsidP="00EA5B32">
      <w:pPr>
        <w:numPr>
          <w:ilvl w:val="0"/>
          <w:numId w:val="23"/>
        </w:numPr>
        <w:rPr>
          <w:rFonts w:cs="Calibri"/>
        </w:rPr>
      </w:pPr>
      <w:r w:rsidRPr="00556D97">
        <w:rPr>
          <w:rFonts w:cs="Calibri"/>
        </w:rPr>
        <w:t xml:space="preserve">pontos para ligação direta, quando for para instalar equipamentos com alimentação direta no quadro de comando ou no equipamento, através de eletrodutos flexíveis, ou cabos flexíveis tipo “pp” tais como: luminárias, fan-coils, bombas, ventiladores, bombas, etc. </w:t>
      </w:r>
    </w:p>
    <w:p w:rsidR="00ED117A" w:rsidRPr="00556D97" w:rsidRDefault="00ED117A" w:rsidP="00ED117A">
      <w:pPr>
        <w:tabs>
          <w:tab w:val="left" w:pos="709"/>
        </w:tabs>
        <w:rPr>
          <w:rFonts w:cs="Calibri"/>
        </w:rPr>
      </w:pPr>
      <w:r w:rsidRPr="00556D97">
        <w:rPr>
          <w:rFonts w:cs="Calibri"/>
        </w:rPr>
        <w:t xml:space="preserve">A distribuição para as tomadas e pontos de força será feita através de eletrocalhas, perfilados ou eletrodutos, a partir do respectivo quadro terminal de distribuição do pavimento. </w:t>
      </w:r>
    </w:p>
    <w:p w:rsidR="00ED117A" w:rsidRPr="00556D97" w:rsidRDefault="00ED117A" w:rsidP="00ED117A">
      <w:pPr>
        <w:tabs>
          <w:tab w:val="left" w:pos="709"/>
        </w:tabs>
        <w:rPr>
          <w:rFonts w:cs="Calibri"/>
        </w:rPr>
      </w:pPr>
    </w:p>
    <w:p w:rsidR="00ED117A" w:rsidRPr="00556D97" w:rsidRDefault="00ED117A" w:rsidP="00ED117A">
      <w:pPr>
        <w:tabs>
          <w:tab w:val="left" w:pos="709"/>
        </w:tabs>
        <w:rPr>
          <w:rFonts w:cs="Calibri"/>
        </w:rPr>
      </w:pPr>
      <w:r w:rsidRPr="00556D97">
        <w:rPr>
          <w:rFonts w:cs="Calibri"/>
        </w:rPr>
        <w:t xml:space="preserve">As caixas e espelhos respectivos deverão ficar </w:t>
      </w:r>
      <w:r w:rsidR="00514943" w:rsidRPr="00556D97">
        <w:rPr>
          <w:rFonts w:cs="Calibri"/>
        </w:rPr>
        <w:t>perfeitamente alinhados</w:t>
      </w:r>
      <w:r w:rsidRPr="00556D97">
        <w:rPr>
          <w:rFonts w:cs="Calibri"/>
        </w:rPr>
        <w:t xml:space="preserve"> (horizontal e vertical). </w:t>
      </w:r>
    </w:p>
    <w:p w:rsidR="00ED117A" w:rsidRPr="00556D97" w:rsidRDefault="00ED117A" w:rsidP="00ED117A">
      <w:pPr>
        <w:tabs>
          <w:tab w:val="left" w:pos="709"/>
        </w:tabs>
        <w:rPr>
          <w:rFonts w:cs="Calibri"/>
        </w:rPr>
      </w:pPr>
    </w:p>
    <w:p w:rsidR="00ED117A" w:rsidRPr="00556D97" w:rsidRDefault="00ED117A" w:rsidP="00ED117A">
      <w:pPr>
        <w:tabs>
          <w:tab w:val="left" w:pos="709"/>
        </w:tabs>
        <w:rPr>
          <w:rFonts w:cs="Calibri"/>
        </w:rPr>
      </w:pPr>
      <w:r w:rsidRPr="00556D97">
        <w:rPr>
          <w:rFonts w:cs="Calibri"/>
        </w:rPr>
        <w:t xml:space="preserve">Foram </w:t>
      </w:r>
      <w:r w:rsidR="00514943" w:rsidRPr="00556D97">
        <w:rPr>
          <w:rFonts w:cs="Calibri"/>
        </w:rPr>
        <w:t>adotados</w:t>
      </w:r>
      <w:r w:rsidRPr="00556D97">
        <w:rPr>
          <w:rFonts w:cs="Calibri"/>
        </w:rPr>
        <w:t xml:space="preserve"> basicamente os tipos de tomadas descritos abaixo e indicados na le</w:t>
      </w:r>
      <w:r w:rsidR="000C667F">
        <w:rPr>
          <w:rFonts w:cs="Calibri"/>
        </w:rPr>
        <w:t xml:space="preserve">genda do projeto conforme a NBR </w:t>
      </w:r>
      <w:r w:rsidRPr="00556D97">
        <w:rPr>
          <w:rFonts w:cs="Calibri"/>
        </w:rPr>
        <w:t>6147</w:t>
      </w:r>
      <w:r w:rsidR="00514943">
        <w:rPr>
          <w:rFonts w:cs="Calibri"/>
        </w:rPr>
        <w:t>.</w:t>
      </w:r>
      <w:r w:rsidRPr="00556D97">
        <w:rPr>
          <w:rFonts w:cs="Calibri"/>
        </w:rPr>
        <w:t xml:space="preserve"> </w:t>
      </w:r>
    </w:p>
    <w:p w:rsidR="00ED117A" w:rsidRPr="00556D97" w:rsidRDefault="00ED117A" w:rsidP="00556D97">
      <w:pPr>
        <w:pStyle w:val="Ttulo4"/>
        <w:rPr>
          <w:b/>
          <w:lang w:val="pt-PT"/>
        </w:rPr>
      </w:pPr>
      <w:bookmarkStart w:id="248" w:name="_Toc239484741"/>
      <w:bookmarkStart w:id="249" w:name="_Toc239497348"/>
      <w:bookmarkStart w:id="250" w:name="_Toc240950879"/>
      <w:bookmarkStart w:id="251" w:name="_Toc274137263"/>
      <w:bookmarkStart w:id="252" w:name="_Toc280176184"/>
      <w:bookmarkStart w:id="253" w:name="_Toc171599940"/>
      <w:r w:rsidRPr="00556D97">
        <w:rPr>
          <w:b/>
          <w:lang w:val="pt-PT"/>
        </w:rPr>
        <w:t>Tomadas de Uso Geral (Tomadas na Cor branca)</w:t>
      </w:r>
      <w:bookmarkEnd w:id="248"/>
      <w:bookmarkEnd w:id="249"/>
      <w:bookmarkEnd w:id="250"/>
      <w:bookmarkEnd w:id="251"/>
      <w:bookmarkEnd w:id="252"/>
      <w:bookmarkEnd w:id="253"/>
      <w:r w:rsidRPr="00556D97">
        <w:rPr>
          <w:b/>
          <w:lang w:val="pt-PT"/>
        </w:rPr>
        <w:t xml:space="preserve"> </w:t>
      </w:r>
    </w:p>
    <w:p w:rsidR="00ED117A" w:rsidRPr="00107415" w:rsidRDefault="00ED117A" w:rsidP="00107415">
      <w:pPr>
        <w:numPr>
          <w:ilvl w:val="0"/>
          <w:numId w:val="24"/>
        </w:numPr>
        <w:rPr>
          <w:rFonts w:cs="Calibri"/>
        </w:rPr>
      </w:pPr>
      <w:r w:rsidRPr="00556D97">
        <w:rPr>
          <w:rFonts w:cs="Calibri"/>
        </w:rPr>
        <w:t xml:space="preserve">Tensão </w:t>
      </w:r>
      <w:r w:rsidR="00107415">
        <w:rPr>
          <w:rFonts w:cs="Calibri"/>
        </w:rPr>
        <w:t>220</w:t>
      </w:r>
      <w:r w:rsidR="00164A62">
        <w:rPr>
          <w:rFonts w:cs="Calibri"/>
        </w:rPr>
        <w:t>V (F + N + T): 2P + T</w:t>
      </w:r>
      <w:r w:rsidRPr="00556D97">
        <w:rPr>
          <w:rFonts w:cs="Calibri"/>
        </w:rPr>
        <w:t>, 10/15 A</w:t>
      </w:r>
      <w:r w:rsidR="00514943">
        <w:rPr>
          <w:rFonts w:cs="Calibri"/>
        </w:rPr>
        <w:t>;</w:t>
      </w:r>
    </w:p>
    <w:p w:rsidR="00ED117A" w:rsidRPr="00556D97" w:rsidRDefault="00ED117A" w:rsidP="00556D97">
      <w:pPr>
        <w:pStyle w:val="Ttulo4"/>
        <w:rPr>
          <w:b/>
          <w:lang w:val="pt-PT"/>
        </w:rPr>
      </w:pPr>
      <w:bookmarkStart w:id="254" w:name="_Toc239484742"/>
      <w:bookmarkStart w:id="255" w:name="_Toc239497349"/>
      <w:bookmarkStart w:id="256" w:name="_Toc240950880"/>
      <w:bookmarkStart w:id="257" w:name="_Toc274137264"/>
      <w:bookmarkStart w:id="258" w:name="_Toc280176185"/>
      <w:bookmarkStart w:id="259" w:name="_Toc171599941"/>
      <w:r w:rsidRPr="00556D97">
        <w:rPr>
          <w:b/>
          <w:lang w:val="pt-PT"/>
        </w:rPr>
        <w:t>Tomadas para uso de computadores (Tomadas na Cor preta)</w:t>
      </w:r>
      <w:bookmarkEnd w:id="254"/>
      <w:bookmarkEnd w:id="255"/>
      <w:bookmarkEnd w:id="256"/>
      <w:bookmarkEnd w:id="257"/>
      <w:bookmarkEnd w:id="258"/>
      <w:bookmarkEnd w:id="259"/>
      <w:r w:rsidRPr="00556D97">
        <w:rPr>
          <w:b/>
          <w:lang w:val="pt-PT"/>
        </w:rPr>
        <w:t xml:space="preserve"> </w:t>
      </w:r>
    </w:p>
    <w:p w:rsidR="00ED117A" w:rsidRPr="00556D97" w:rsidRDefault="00107415" w:rsidP="00EA5B32">
      <w:pPr>
        <w:numPr>
          <w:ilvl w:val="0"/>
          <w:numId w:val="24"/>
        </w:numPr>
        <w:rPr>
          <w:rFonts w:cs="Calibri"/>
        </w:rPr>
      </w:pPr>
      <w:r w:rsidRPr="00556D97">
        <w:rPr>
          <w:rFonts w:cs="Calibri"/>
        </w:rPr>
        <w:t xml:space="preserve">Tensão </w:t>
      </w:r>
      <w:r>
        <w:rPr>
          <w:rFonts w:cs="Calibri"/>
        </w:rPr>
        <w:t>220</w:t>
      </w:r>
      <w:r w:rsidRPr="00556D97">
        <w:rPr>
          <w:rFonts w:cs="Calibri"/>
        </w:rPr>
        <w:t xml:space="preserve">V </w:t>
      </w:r>
      <w:r w:rsidR="00ED117A" w:rsidRPr="00556D97">
        <w:rPr>
          <w:rFonts w:cs="Calibri"/>
        </w:rPr>
        <w:t xml:space="preserve">(F + N + T): 2P + T, </w:t>
      </w:r>
      <w:smartTag w:uri="urn:schemas-microsoft-com:office:smarttags" w:element="metricconverter">
        <w:smartTagPr>
          <w:attr w:name="ProductID" w:val="15 A"/>
        </w:smartTagPr>
        <w:smartTag w:uri="urn:schemas-microsoft-com:office:smarttags" w:element="metricconverter">
          <w:smartTagPr>
            <w:attr w:name="ProductID" w:val="15 A"/>
          </w:smartTagPr>
          <w:r w:rsidR="00ED117A" w:rsidRPr="00556D97">
            <w:rPr>
              <w:rFonts w:cs="Calibri"/>
            </w:rPr>
            <w:t>15 A</w:t>
          </w:r>
        </w:smartTag>
        <w:r w:rsidR="00514943">
          <w:rPr>
            <w:rFonts w:cs="Calibri"/>
          </w:rPr>
          <w:t>.</w:t>
        </w:r>
      </w:smartTag>
      <w:r w:rsidR="00ED117A" w:rsidRPr="00556D97">
        <w:rPr>
          <w:rFonts w:cs="Calibri"/>
        </w:rPr>
        <w:t xml:space="preserve"> </w:t>
      </w:r>
    </w:p>
    <w:p w:rsidR="00ED117A" w:rsidRPr="00556D97" w:rsidRDefault="00ED117A" w:rsidP="00556D97">
      <w:pPr>
        <w:pStyle w:val="Ttulo4"/>
        <w:rPr>
          <w:b/>
          <w:lang w:val="pt-PT"/>
        </w:rPr>
      </w:pPr>
      <w:bookmarkStart w:id="260" w:name="_Toc239484743"/>
      <w:bookmarkStart w:id="261" w:name="_Toc239497350"/>
      <w:bookmarkStart w:id="262" w:name="_Toc240950881"/>
      <w:bookmarkStart w:id="263" w:name="_Toc274137265"/>
      <w:bookmarkStart w:id="264" w:name="_Toc280176186"/>
      <w:bookmarkStart w:id="265" w:name="_Toc171599942"/>
      <w:r w:rsidRPr="00556D97">
        <w:rPr>
          <w:b/>
          <w:lang w:val="pt-PT"/>
        </w:rPr>
        <w:t>Tomadas para Equipamentos de alta potência (Tomadas industriais tipo “steck”)</w:t>
      </w:r>
      <w:bookmarkEnd w:id="260"/>
      <w:bookmarkEnd w:id="261"/>
      <w:bookmarkEnd w:id="262"/>
      <w:bookmarkEnd w:id="263"/>
      <w:bookmarkEnd w:id="264"/>
      <w:bookmarkEnd w:id="265"/>
      <w:r w:rsidRPr="00556D97">
        <w:rPr>
          <w:b/>
          <w:lang w:val="pt-PT"/>
        </w:rPr>
        <w:t xml:space="preserve"> </w:t>
      </w:r>
    </w:p>
    <w:p w:rsidR="00ED117A" w:rsidRDefault="00ED117A" w:rsidP="00EA5B32">
      <w:pPr>
        <w:numPr>
          <w:ilvl w:val="0"/>
          <w:numId w:val="24"/>
        </w:numPr>
        <w:rPr>
          <w:rFonts w:cs="Calibri"/>
        </w:rPr>
      </w:pPr>
      <w:r w:rsidRPr="00556D97">
        <w:rPr>
          <w:rFonts w:cs="Calibri"/>
        </w:rPr>
        <w:t xml:space="preserve">Tensão </w:t>
      </w:r>
      <w:r w:rsidR="00867E2D">
        <w:rPr>
          <w:rFonts w:cs="Calibri"/>
        </w:rPr>
        <w:t>220</w:t>
      </w:r>
      <w:r w:rsidRPr="00556D97">
        <w:rPr>
          <w:rFonts w:cs="Calibri"/>
        </w:rPr>
        <w:t xml:space="preserve">V </w:t>
      </w:r>
      <w:r w:rsidR="00107415">
        <w:rPr>
          <w:rFonts w:cs="Calibri"/>
        </w:rPr>
        <w:t>monofásico</w:t>
      </w:r>
      <w:r w:rsidRPr="00556D97">
        <w:rPr>
          <w:rFonts w:cs="Calibri"/>
        </w:rPr>
        <w:t xml:space="preserve"> (F + </w:t>
      </w:r>
      <w:r w:rsidR="00107415">
        <w:rPr>
          <w:rFonts w:cs="Calibri"/>
        </w:rPr>
        <w:t>N</w:t>
      </w:r>
      <w:r w:rsidRPr="00556D97">
        <w:rPr>
          <w:rFonts w:cs="Calibri"/>
        </w:rPr>
        <w:t xml:space="preserve"> + T)</w:t>
      </w:r>
      <w:r w:rsidR="00514943">
        <w:rPr>
          <w:rFonts w:cs="Calibri"/>
        </w:rPr>
        <w:t>;</w:t>
      </w:r>
    </w:p>
    <w:p w:rsidR="000C667F" w:rsidRPr="000C667F" w:rsidRDefault="000C667F" w:rsidP="000C667F">
      <w:pPr>
        <w:ind w:left="720"/>
        <w:rPr>
          <w:rFonts w:cs="Calibri"/>
          <w:sz w:val="16"/>
        </w:rPr>
      </w:pPr>
    </w:p>
    <w:p w:rsidR="00ED117A" w:rsidRPr="00556D97" w:rsidRDefault="00ED117A" w:rsidP="00EA5B32">
      <w:pPr>
        <w:numPr>
          <w:ilvl w:val="0"/>
          <w:numId w:val="24"/>
        </w:numPr>
        <w:rPr>
          <w:rFonts w:cs="Calibri"/>
        </w:rPr>
      </w:pPr>
      <w:r w:rsidRPr="00556D97">
        <w:rPr>
          <w:rFonts w:cs="Calibri"/>
        </w:rPr>
        <w:t xml:space="preserve">Tensão </w:t>
      </w:r>
      <w:r w:rsidR="00107415">
        <w:rPr>
          <w:rFonts w:cs="Calibri"/>
        </w:rPr>
        <w:t>380</w:t>
      </w:r>
      <w:r w:rsidRPr="00556D97">
        <w:rPr>
          <w:rFonts w:cs="Calibri"/>
        </w:rPr>
        <w:t>V trifásico (F + F + F + T)</w:t>
      </w:r>
      <w:r w:rsidR="00514943">
        <w:rPr>
          <w:rFonts w:cs="Calibri"/>
        </w:rPr>
        <w:t>.</w:t>
      </w:r>
    </w:p>
    <w:p w:rsidR="00ED117A" w:rsidRPr="00721DD1" w:rsidRDefault="00ED117A" w:rsidP="00ED117A">
      <w:pPr>
        <w:tabs>
          <w:tab w:val="left" w:pos="709"/>
        </w:tabs>
        <w:rPr>
          <w:rFonts w:ascii="Arial Narrow" w:hAnsi="Arial Narrow"/>
        </w:rPr>
      </w:pPr>
    </w:p>
    <w:p w:rsidR="00ED117A" w:rsidRPr="00556D97" w:rsidRDefault="00ED117A" w:rsidP="00ED117A">
      <w:pPr>
        <w:tabs>
          <w:tab w:val="left" w:pos="709"/>
        </w:tabs>
        <w:rPr>
          <w:rFonts w:cs="Calibri"/>
          <w:i/>
        </w:rPr>
      </w:pPr>
      <w:r w:rsidRPr="00556D97">
        <w:rPr>
          <w:rFonts w:cs="Calibri"/>
          <w:i/>
        </w:rPr>
        <w:t>Obs.: A norma NBR</w:t>
      </w:r>
      <w:r w:rsidR="00514943">
        <w:rPr>
          <w:rFonts w:cs="Calibri"/>
          <w:i/>
        </w:rPr>
        <w:t xml:space="preserve"> </w:t>
      </w:r>
      <w:r w:rsidRPr="00556D97">
        <w:rPr>
          <w:rFonts w:cs="Calibri"/>
          <w:i/>
        </w:rPr>
        <w:t>5410/2004 – Item 6.5.3.1 permite o uso de tomadas conforme NBR</w:t>
      </w:r>
      <w:r w:rsidR="00514943">
        <w:rPr>
          <w:rFonts w:cs="Calibri"/>
          <w:i/>
        </w:rPr>
        <w:t xml:space="preserve"> </w:t>
      </w:r>
      <w:r w:rsidRPr="00556D97">
        <w:rPr>
          <w:rFonts w:cs="Calibri"/>
          <w:i/>
        </w:rPr>
        <w:t>6147 e NBR</w:t>
      </w:r>
      <w:r w:rsidR="00514943">
        <w:rPr>
          <w:rFonts w:cs="Calibri"/>
          <w:i/>
        </w:rPr>
        <w:t xml:space="preserve"> </w:t>
      </w:r>
      <w:smartTag w:uri="urn:schemas-microsoft-com:office:smarttags" w:element="metricconverter">
        <w:smartTagPr>
          <w:attr w:name="ProductID" w:val="14136. A"/>
        </w:smartTagPr>
        <w:r w:rsidR="00514943">
          <w:rPr>
            <w:rFonts w:cs="Calibri"/>
            <w:i/>
          </w:rPr>
          <w:t>14136.</w:t>
        </w:r>
        <w:r w:rsidRPr="00556D97">
          <w:rPr>
            <w:rFonts w:cs="Calibri"/>
            <w:i/>
          </w:rPr>
          <w:t xml:space="preserve"> A</w:t>
        </w:r>
      </w:smartTag>
      <w:r w:rsidRPr="00556D97">
        <w:rPr>
          <w:rFonts w:cs="Calibri"/>
          <w:i/>
        </w:rPr>
        <w:t xml:space="preserve"> tendência do mercado brasileiro é migrar para a utilização das tomadas NBR</w:t>
      </w:r>
      <w:r w:rsidR="00514943">
        <w:rPr>
          <w:rFonts w:cs="Calibri"/>
          <w:i/>
        </w:rPr>
        <w:t xml:space="preserve"> 14136, com tensões diferentes;</w:t>
      </w:r>
      <w:r w:rsidRPr="00556D97">
        <w:rPr>
          <w:rFonts w:cs="Calibri"/>
          <w:i/>
        </w:rPr>
        <w:t xml:space="preserve"> as tomadas com tensão mais elevadas devem ser identificadas (Item 6.5.3.2 – NBR</w:t>
      </w:r>
      <w:r w:rsidR="00514943">
        <w:rPr>
          <w:rFonts w:cs="Calibri"/>
          <w:i/>
        </w:rPr>
        <w:t xml:space="preserve"> </w:t>
      </w:r>
      <w:r w:rsidRPr="00556D97">
        <w:rPr>
          <w:rFonts w:cs="Calibri"/>
          <w:i/>
        </w:rPr>
        <w:t>5410/2004)</w:t>
      </w:r>
      <w:r w:rsidR="00514943">
        <w:rPr>
          <w:rFonts w:cs="Calibri"/>
          <w:i/>
        </w:rPr>
        <w:t>.</w:t>
      </w:r>
      <w:r w:rsidRPr="00556D97">
        <w:rPr>
          <w:rFonts w:cs="Calibri"/>
          <w:i/>
        </w:rPr>
        <w:t xml:space="preserve"> Na época da aquisição das tomadas deverá ser </w:t>
      </w:r>
      <w:r w:rsidR="00514943" w:rsidRPr="00556D97">
        <w:rPr>
          <w:rFonts w:cs="Calibri"/>
          <w:i/>
        </w:rPr>
        <w:t>avaliada em conjunto com o Cliente a eventual substituição dos modelos especificados pelos novos modelos</w:t>
      </w:r>
      <w:r w:rsidRPr="00556D97">
        <w:rPr>
          <w:rFonts w:cs="Calibri"/>
          <w:i/>
        </w:rPr>
        <w:t xml:space="preserve"> conforme NBR</w:t>
      </w:r>
      <w:r w:rsidR="00514943">
        <w:rPr>
          <w:rFonts w:cs="Calibri"/>
          <w:i/>
        </w:rPr>
        <w:t xml:space="preserve"> </w:t>
      </w:r>
      <w:r w:rsidRPr="00556D97">
        <w:rPr>
          <w:rFonts w:cs="Calibri"/>
          <w:i/>
        </w:rPr>
        <w:softHyphen/>
        <w:t>14136.</w:t>
      </w:r>
    </w:p>
    <w:p w:rsidR="00ED117A" w:rsidRPr="00556D97" w:rsidRDefault="00ED117A" w:rsidP="00556D97">
      <w:pPr>
        <w:pStyle w:val="Ttulo4"/>
        <w:rPr>
          <w:b/>
          <w:lang w:val="pt-PT"/>
        </w:rPr>
      </w:pPr>
      <w:r w:rsidRPr="00556D97">
        <w:rPr>
          <w:b/>
          <w:lang w:val="pt-PT"/>
        </w:rPr>
        <w:t xml:space="preserve"> </w:t>
      </w:r>
      <w:bookmarkStart w:id="266" w:name="_Toc274137266"/>
      <w:bookmarkStart w:id="267" w:name="_Toc280176187"/>
      <w:bookmarkStart w:id="268" w:name="_Toc171599943"/>
      <w:r w:rsidRPr="00556D97">
        <w:rPr>
          <w:b/>
          <w:lang w:val="pt-PT"/>
        </w:rPr>
        <w:t>Produtos</w:t>
      </w:r>
      <w:bookmarkEnd w:id="266"/>
      <w:bookmarkEnd w:id="267"/>
      <w:bookmarkEnd w:id="268"/>
      <w:r w:rsidRPr="00556D97">
        <w:rPr>
          <w:b/>
          <w:lang w:val="pt-PT"/>
        </w:rPr>
        <w:t xml:space="preserve"> </w:t>
      </w:r>
    </w:p>
    <w:p w:rsidR="000C667F" w:rsidRDefault="00ED117A" w:rsidP="00ED117A">
      <w:pPr>
        <w:tabs>
          <w:tab w:val="left" w:pos="709"/>
        </w:tabs>
        <w:rPr>
          <w:rFonts w:cs="Calibri"/>
        </w:rPr>
      </w:pPr>
      <w:r w:rsidRPr="00556D97">
        <w:rPr>
          <w:rFonts w:cs="Calibri"/>
        </w:rPr>
        <w:t>Os modelos das tomadas abaixo d</w:t>
      </w:r>
      <w:r w:rsidR="00514943">
        <w:rPr>
          <w:rFonts w:cs="Calibri"/>
        </w:rPr>
        <w:t>evem ser aprovados pelo cliente:</w:t>
      </w:r>
    </w:p>
    <w:p w:rsidR="00ED117A" w:rsidRPr="00556D97" w:rsidRDefault="00ED117A" w:rsidP="00ED117A">
      <w:pPr>
        <w:tabs>
          <w:tab w:val="left" w:pos="709"/>
        </w:tabs>
        <w:rPr>
          <w:rFonts w:cs="Calibri"/>
        </w:rPr>
      </w:pPr>
      <w:r w:rsidRPr="00556D97">
        <w:rPr>
          <w:rFonts w:cs="Calibri"/>
        </w:rPr>
        <w:t xml:space="preserve"> </w:t>
      </w:r>
    </w:p>
    <w:p w:rsidR="000C667F" w:rsidRDefault="00ED117A" w:rsidP="00EA5B32">
      <w:pPr>
        <w:numPr>
          <w:ilvl w:val="0"/>
          <w:numId w:val="24"/>
        </w:numPr>
        <w:rPr>
          <w:rFonts w:cs="Calibri"/>
        </w:rPr>
      </w:pPr>
      <w:r w:rsidRPr="00556D97">
        <w:rPr>
          <w:rFonts w:cs="Calibri"/>
        </w:rPr>
        <w:t>Tomada</w:t>
      </w:r>
      <w:r w:rsidR="00514943">
        <w:rPr>
          <w:rFonts w:cs="Calibri"/>
        </w:rPr>
        <w:t>s 2P + T e Univers</w:t>
      </w:r>
      <w:r w:rsidR="000C667F">
        <w:rPr>
          <w:rFonts w:cs="Calibri"/>
        </w:rPr>
        <w:t xml:space="preserve">al, </w:t>
      </w:r>
      <w:r w:rsidR="00514943">
        <w:rPr>
          <w:rFonts w:cs="Calibri"/>
        </w:rPr>
        <w:t>10/15A</w:t>
      </w:r>
      <w:r w:rsidR="000C667F">
        <w:rPr>
          <w:rFonts w:cs="Calibri"/>
        </w:rPr>
        <w:t>, 125/250</w:t>
      </w:r>
      <w:r w:rsidRPr="00556D97">
        <w:rPr>
          <w:rFonts w:cs="Calibri"/>
        </w:rPr>
        <w:t>V</w:t>
      </w:r>
      <w:r w:rsidR="000C667F">
        <w:rPr>
          <w:rFonts w:cs="Calibri"/>
        </w:rPr>
        <w:t xml:space="preserve">, </w:t>
      </w:r>
      <w:r w:rsidRPr="00556D97">
        <w:rPr>
          <w:rFonts w:cs="Calibri"/>
        </w:rPr>
        <w:t>linha Silentoque para áreas técnicas. Fabricantes de referência: PIAL LEGRAND, SIEMENS, PRIMELÉTRICA ou similar com equivalência técnica</w:t>
      </w:r>
      <w:r w:rsidR="00514943">
        <w:rPr>
          <w:rFonts w:cs="Calibri"/>
        </w:rPr>
        <w:t>;</w:t>
      </w:r>
    </w:p>
    <w:p w:rsidR="00ED117A" w:rsidRPr="00556D97" w:rsidRDefault="00ED117A" w:rsidP="000C667F">
      <w:pPr>
        <w:ind w:left="720"/>
        <w:rPr>
          <w:rFonts w:cs="Calibri"/>
        </w:rPr>
      </w:pPr>
      <w:r w:rsidRPr="00556D97">
        <w:rPr>
          <w:rFonts w:cs="Calibri"/>
        </w:rPr>
        <w:t xml:space="preserve"> </w:t>
      </w:r>
    </w:p>
    <w:p w:rsidR="00ED117A" w:rsidRPr="00556D97" w:rsidRDefault="00ED117A" w:rsidP="00EA5B32">
      <w:pPr>
        <w:numPr>
          <w:ilvl w:val="0"/>
          <w:numId w:val="24"/>
        </w:numPr>
        <w:rPr>
          <w:rFonts w:cs="Calibri"/>
        </w:rPr>
      </w:pPr>
      <w:r w:rsidRPr="00556D97">
        <w:rPr>
          <w:rFonts w:cs="Calibri"/>
        </w:rPr>
        <w:t>Toma</w:t>
      </w:r>
      <w:r w:rsidR="00514943">
        <w:rPr>
          <w:rFonts w:cs="Calibri"/>
        </w:rPr>
        <w:t>das 2P+T e Universal</w:t>
      </w:r>
      <w:r w:rsidR="000C667F">
        <w:rPr>
          <w:rFonts w:cs="Calibri"/>
        </w:rPr>
        <w:t>, 10/15</w:t>
      </w:r>
      <w:r w:rsidR="00514943">
        <w:rPr>
          <w:rFonts w:cs="Calibri"/>
        </w:rPr>
        <w:t>A</w:t>
      </w:r>
      <w:r w:rsidR="000C667F">
        <w:rPr>
          <w:rFonts w:cs="Calibri"/>
        </w:rPr>
        <w:t xml:space="preserve">, </w:t>
      </w:r>
      <w:r w:rsidRPr="00556D97">
        <w:rPr>
          <w:rFonts w:cs="Calibri"/>
        </w:rPr>
        <w:t>125/250V</w:t>
      </w:r>
      <w:r w:rsidR="000C667F">
        <w:rPr>
          <w:rFonts w:cs="Calibri"/>
        </w:rPr>
        <w:t xml:space="preserve">, </w:t>
      </w:r>
      <w:r w:rsidRPr="00556D97">
        <w:rPr>
          <w:rFonts w:cs="Calibri"/>
        </w:rPr>
        <w:t>linha Elite, Pial Plus (Pial) ou linha Light (Bticino) ou linha Thesi (Bticino) para áreas nobres Fabricantes de referência: PIAL LEGRAND, SIEMENS, PRIMELÉTRICA ou similar com equivalência técnica</w:t>
      </w:r>
      <w:r w:rsidR="00514943">
        <w:rPr>
          <w:rFonts w:cs="Calibri"/>
        </w:rPr>
        <w:t>;</w:t>
      </w:r>
      <w:r w:rsidRPr="00556D97">
        <w:rPr>
          <w:rFonts w:cs="Calibri"/>
        </w:rPr>
        <w:t xml:space="preserve"> </w:t>
      </w:r>
    </w:p>
    <w:p w:rsidR="000C667F" w:rsidRDefault="000C667F" w:rsidP="002E207D">
      <w:pPr>
        <w:rPr>
          <w:rFonts w:cs="Calibri"/>
        </w:rPr>
      </w:pPr>
    </w:p>
    <w:p w:rsidR="00ED117A" w:rsidRPr="00556D97" w:rsidRDefault="00ED117A" w:rsidP="00EA5B32">
      <w:pPr>
        <w:numPr>
          <w:ilvl w:val="0"/>
          <w:numId w:val="24"/>
        </w:numPr>
        <w:rPr>
          <w:rFonts w:cs="Calibri"/>
        </w:rPr>
      </w:pPr>
      <w:r w:rsidRPr="00556D97">
        <w:rPr>
          <w:rFonts w:cs="Calibri"/>
        </w:rPr>
        <w:t>T</w:t>
      </w:r>
      <w:r w:rsidR="000C667F">
        <w:rPr>
          <w:rFonts w:cs="Calibri"/>
        </w:rPr>
        <w:t>omadas 2P + T e universal 10/15A, 125/250</w:t>
      </w:r>
      <w:r w:rsidRPr="00556D97">
        <w:rPr>
          <w:rFonts w:cs="Calibri"/>
        </w:rPr>
        <w:t>V</w:t>
      </w:r>
      <w:r w:rsidR="000C667F">
        <w:rPr>
          <w:rFonts w:cs="Calibri"/>
        </w:rPr>
        <w:t>, montadas em caixa tipo c</w:t>
      </w:r>
      <w:r w:rsidR="00514943">
        <w:rPr>
          <w:rFonts w:cs="Calibri"/>
        </w:rPr>
        <w:t xml:space="preserve">ondulete. </w:t>
      </w:r>
      <w:r w:rsidRPr="00556D97">
        <w:rPr>
          <w:rFonts w:cs="Calibri"/>
        </w:rPr>
        <w:t>Fabricantes de referência: BLINDA, DAISA, WETZEL ou similar com equivalência técnica</w:t>
      </w:r>
      <w:r w:rsidR="00514943">
        <w:rPr>
          <w:rFonts w:cs="Calibri"/>
        </w:rPr>
        <w:t>;</w:t>
      </w:r>
      <w:r w:rsidRPr="00556D97">
        <w:rPr>
          <w:rFonts w:cs="Calibri"/>
        </w:rPr>
        <w:t xml:space="preserve"> </w:t>
      </w:r>
    </w:p>
    <w:p w:rsidR="000C667F" w:rsidRDefault="000C667F" w:rsidP="000C667F">
      <w:pPr>
        <w:ind w:left="720"/>
        <w:rPr>
          <w:rFonts w:cs="Calibri"/>
        </w:rPr>
      </w:pPr>
    </w:p>
    <w:p w:rsidR="00ED117A" w:rsidRDefault="00ED117A" w:rsidP="00ED117A">
      <w:pPr>
        <w:pStyle w:val="Ttulo3"/>
        <w:tabs>
          <w:tab w:val="clear" w:pos="851"/>
        </w:tabs>
      </w:pPr>
      <w:bookmarkStart w:id="269" w:name="_Toc274137267"/>
      <w:bookmarkStart w:id="270" w:name="_Toc280176188"/>
      <w:bookmarkStart w:id="271" w:name="_Toc171599944"/>
      <w:r w:rsidRPr="00CD556B">
        <w:t>Interruptores</w:t>
      </w:r>
      <w:bookmarkEnd w:id="269"/>
      <w:bookmarkEnd w:id="270"/>
      <w:bookmarkEnd w:id="271"/>
      <w:r w:rsidRPr="00CD556B">
        <w:t xml:space="preserve"> </w:t>
      </w:r>
    </w:p>
    <w:p w:rsidR="000C667F" w:rsidRDefault="00ED117A" w:rsidP="00ED117A">
      <w:pPr>
        <w:tabs>
          <w:tab w:val="left" w:pos="709"/>
        </w:tabs>
        <w:rPr>
          <w:rFonts w:cs="Calibri"/>
        </w:rPr>
      </w:pPr>
      <w:r w:rsidRPr="007667E3">
        <w:rPr>
          <w:rFonts w:cs="Calibri"/>
        </w:rPr>
        <w:t>O projeto baseou se nas normas da ABNT, destacando-se entre outras:</w:t>
      </w:r>
    </w:p>
    <w:p w:rsidR="00ED117A" w:rsidRPr="007667E3" w:rsidRDefault="00ED117A" w:rsidP="00ED117A">
      <w:pPr>
        <w:tabs>
          <w:tab w:val="left" w:pos="709"/>
        </w:tabs>
        <w:rPr>
          <w:rFonts w:cs="Calibri"/>
        </w:rPr>
      </w:pPr>
      <w:r w:rsidRPr="007667E3">
        <w:rPr>
          <w:rFonts w:cs="Calibri"/>
        </w:rPr>
        <w:t xml:space="preserve"> </w:t>
      </w:r>
    </w:p>
    <w:p w:rsidR="00ED117A" w:rsidRPr="007667E3" w:rsidRDefault="00ED117A" w:rsidP="00EA5B32">
      <w:pPr>
        <w:numPr>
          <w:ilvl w:val="0"/>
          <w:numId w:val="25"/>
        </w:numPr>
        <w:rPr>
          <w:rFonts w:cs="Calibri"/>
        </w:rPr>
      </w:pPr>
      <w:r w:rsidRPr="007667E3">
        <w:rPr>
          <w:rFonts w:cs="Calibri"/>
        </w:rPr>
        <w:t>NBR</w:t>
      </w:r>
      <w:r w:rsidR="000C667F">
        <w:rPr>
          <w:rFonts w:cs="Calibri"/>
        </w:rPr>
        <w:t xml:space="preserve"> </w:t>
      </w:r>
      <w:r w:rsidRPr="007667E3">
        <w:rPr>
          <w:rFonts w:cs="Calibri"/>
        </w:rPr>
        <w:t>5410</w:t>
      </w:r>
      <w:r w:rsidR="00AD7F9B">
        <w:rPr>
          <w:rFonts w:cs="Calibri"/>
        </w:rPr>
        <w:t xml:space="preserve">: </w:t>
      </w:r>
      <w:r w:rsidRPr="007667E3">
        <w:rPr>
          <w:rFonts w:cs="Calibri"/>
        </w:rPr>
        <w:t>Instalações Elétricas de Baixa Tensão</w:t>
      </w:r>
      <w:r w:rsidR="00514943">
        <w:rPr>
          <w:rFonts w:cs="Calibri"/>
        </w:rPr>
        <w:t>.</w:t>
      </w:r>
    </w:p>
    <w:p w:rsidR="00ED117A" w:rsidRPr="007667E3" w:rsidRDefault="00ED117A" w:rsidP="007667E3">
      <w:pPr>
        <w:pStyle w:val="Ttulo4"/>
        <w:rPr>
          <w:b/>
          <w:lang w:val="pt-PT"/>
        </w:rPr>
      </w:pPr>
      <w:bookmarkStart w:id="272" w:name="_Toc274137268"/>
      <w:bookmarkStart w:id="273" w:name="_Toc280176189"/>
      <w:bookmarkStart w:id="274" w:name="_Toc171599945"/>
      <w:r w:rsidRPr="007667E3">
        <w:rPr>
          <w:b/>
          <w:lang w:val="pt-PT"/>
        </w:rPr>
        <w:t>Descrição</w:t>
      </w:r>
      <w:bookmarkEnd w:id="272"/>
      <w:bookmarkEnd w:id="273"/>
      <w:bookmarkEnd w:id="274"/>
      <w:r w:rsidRPr="007667E3">
        <w:rPr>
          <w:b/>
          <w:lang w:val="pt-PT"/>
        </w:rPr>
        <w:t xml:space="preserve"> </w:t>
      </w:r>
    </w:p>
    <w:p w:rsidR="00ED117A" w:rsidRPr="007667E3" w:rsidRDefault="00ED117A" w:rsidP="00ED117A">
      <w:pPr>
        <w:tabs>
          <w:tab w:val="left" w:pos="709"/>
        </w:tabs>
        <w:rPr>
          <w:rFonts w:cs="Calibri"/>
        </w:rPr>
      </w:pPr>
      <w:r w:rsidRPr="007667E3">
        <w:rPr>
          <w:rFonts w:cs="Calibri"/>
        </w:rPr>
        <w:t xml:space="preserve">Os interruptores serão monopolares, instalados em caixas 4”x2”x2” embutidos na parede a 1,30 m do piso acabado, quando instalados isoladamente. </w:t>
      </w:r>
    </w:p>
    <w:p w:rsidR="00ED117A" w:rsidRPr="007667E3" w:rsidRDefault="00ED117A" w:rsidP="00ED117A">
      <w:pPr>
        <w:tabs>
          <w:tab w:val="left" w:pos="709"/>
        </w:tabs>
        <w:rPr>
          <w:rFonts w:cs="Calibri"/>
        </w:rPr>
      </w:pPr>
    </w:p>
    <w:p w:rsidR="00ED117A" w:rsidRPr="007667E3" w:rsidRDefault="00ED117A" w:rsidP="00ED117A">
      <w:pPr>
        <w:tabs>
          <w:tab w:val="left" w:pos="709"/>
        </w:tabs>
        <w:rPr>
          <w:rFonts w:cs="Calibri"/>
        </w:rPr>
      </w:pPr>
      <w:r w:rsidRPr="007667E3">
        <w:rPr>
          <w:rFonts w:cs="Calibri"/>
        </w:rPr>
        <w:t xml:space="preserve">As caixas e espelhos deverão ficar perfeitamente alinhados, compatibilizando-se inclusive com as caixas e espelhos dos outros sistemas que forem instalados próximos. </w:t>
      </w:r>
    </w:p>
    <w:p w:rsidR="00ED117A" w:rsidRPr="007667E3" w:rsidRDefault="00ED117A" w:rsidP="007667E3">
      <w:pPr>
        <w:pStyle w:val="Ttulo4"/>
        <w:rPr>
          <w:b/>
          <w:lang w:val="pt-PT"/>
        </w:rPr>
      </w:pPr>
      <w:bookmarkStart w:id="275" w:name="_Toc274137269"/>
      <w:bookmarkStart w:id="276" w:name="_Toc280176190"/>
      <w:bookmarkStart w:id="277" w:name="_Toc171599946"/>
      <w:r w:rsidRPr="007667E3">
        <w:rPr>
          <w:b/>
          <w:lang w:val="pt-PT"/>
        </w:rPr>
        <w:t>Produtos</w:t>
      </w:r>
      <w:bookmarkEnd w:id="275"/>
      <w:bookmarkEnd w:id="276"/>
      <w:bookmarkEnd w:id="277"/>
    </w:p>
    <w:p w:rsidR="00514943" w:rsidRDefault="00514943" w:rsidP="00EA5B32">
      <w:pPr>
        <w:numPr>
          <w:ilvl w:val="0"/>
          <w:numId w:val="24"/>
        </w:numPr>
        <w:rPr>
          <w:rFonts w:cs="Calibri"/>
        </w:rPr>
      </w:pPr>
      <w:r w:rsidRPr="007667E3">
        <w:rPr>
          <w:rFonts w:cs="Calibri"/>
        </w:rPr>
        <w:t>Interruptores mon</w:t>
      </w:r>
      <w:r w:rsidR="00AD7F9B">
        <w:rPr>
          <w:rFonts w:cs="Calibri"/>
        </w:rPr>
        <w:t>opolares simples e paralelos 10</w:t>
      </w:r>
      <w:r w:rsidRPr="007667E3">
        <w:rPr>
          <w:rFonts w:cs="Calibri"/>
        </w:rPr>
        <w:t xml:space="preserve">A </w:t>
      </w:r>
      <w:r w:rsidRPr="00556D97">
        <w:rPr>
          <w:rFonts w:cs="Calibri"/>
        </w:rPr>
        <w:t>–</w:t>
      </w:r>
      <w:r>
        <w:rPr>
          <w:rFonts w:cs="Calibri"/>
        </w:rPr>
        <w:t xml:space="preserve"> </w:t>
      </w:r>
      <w:r w:rsidRPr="007667E3">
        <w:rPr>
          <w:rFonts w:cs="Calibri"/>
        </w:rPr>
        <w:t xml:space="preserve">125/250 V </w:t>
      </w:r>
      <w:r w:rsidRPr="00556D97">
        <w:rPr>
          <w:rFonts w:cs="Calibri"/>
        </w:rPr>
        <w:t>–</w:t>
      </w:r>
      <w:r>
        <w:rPr>
          <w:rFonts w:cs="Calibri"/>
        </w:rPr>
        <w:t xml:space="preserve"> </w:t>
      </w:r>
      <w:r w:rsidRPr="007667E3">
        <w:rPr>
          <w:rFonts w:cs="Calibri"/>
        </w:rPr>
        <w:t>linha Silentoque para áreas técnicas. Fabricantes de referência: PIAL LEGRAND, SIEMENS, PRIMELÉTRICA ou similar com equivalência técnica</w:t>
      </w:r>
      <w:r>
        <w:rPr>
          <w:rFonts w:cs="Calibri"/>
        </w:rPr>
        <w:t>;</w:t>
      </w:r>
    </w:p>
    <w:p w:rsidR="000C667F" w:rsidRPr="000C667F" w:rsidRDefault="000C667F" w:rsidP="000C667F">
      <w:pPr>
        <w:ind w:left="720"/>
        <w:rPr>
          <w:rFonts w:cs="Calibri"/>
          <w:sz w:val="16"/>
        </w:rPr>
      </w:pPr>
    </w:p>
    <w:p w:rsidR="000C667F" w:rsidRDefault="00514943" w:rsidP="00EA5B32">
      <w:pPr>
        <w:numPr>
          <w:ilvl w:val="0"/>
          <w:numId w:val="24"/>
        </w:numPr>
        <w:rPr>
          <w:rFonts w:cs="Calibri"/>
        </w:rPr>
      </w:pPr>
      <w:r w:rsidRPr="007667E3">
        <w:rPr>
          <w:rFonts w:cs="Calibri"/>
        </w:rPr>
        <w:t>Interruptores mon</w:t>
      </w:r>
      <w:r w:rsidR="00AD7F9B">
        <w:rPr>
          <w:rFonts w:cs="Calibri"/>
        </w:rPr>
        <w:t>opolares simples e paralelos 10</w:t>
      </w:r>
      <w:r w:rsidRPr="007667E3">
        <w:rPr>
          <w:rFonts w:cs="Calibri"/>
        </w:rPr>
        <w:t xml:space="preserve">A </w:t>
      </w:r>
      <w:r w:rsidRPr="00556D97">
        <w:rPr>
          <w:rFonts w:cs="Calibri"/>
        </w:rPr>
        <w:t>–</w:t>
      </w:r>
      <w:r>
        <w:rPr>
          <w:rFonts w:cs="Calibri"/>
        </w:rPr>
        <w:t xml:space="preserve"> </w:t>
      </w:r>
      <w:r w:rsidRPr="007667E3">
        <w:rPr>
          <w:rFonts w:cs="Calibri"/>
        </w:rPr>
        <w:t xml:space="preserve">125/250 V </w:t>
      </w:r>
      <w:r w:rsidRPr="00556D97">
        <w:rPr>
          <w:rFonts w:cs="Calibri"/>
        </w:rPr>
        <w:t>–</w:t>
      </w:r>
      <w:r>
        <w:rPr>
          <w:rFonts w:cs="Calibri"/>
        </w:rPr>
        <w:t xml:space="preserve"> </w:t>
      </w:r>
      <w:r w:rsidRPr="007667E3">
        <w:rPr>
          <w:rFonts w:cs="Calibri"/>
        </w:rPr>
        <w:t>linha Elite, Pial Plus (Pial) ou linha Light (Bticino) ou linha Thesi (Bticino) para áreas nobres</w:t>
      </w:r>
      <w:r>
        <w:rPr>
          <w:rFonts w:cs="Calibri"/>
        </w:rPr>
        <w:t>.</w:t>
      </w:r>
      <w:r w:rsidRPr="007667E3">
        <w:rPr>
          <w:rFonts w:cs="Calibri"/>
        </w:rPr>
        <w:t xml:space="preserve"> Fabricantes de referência: PIAL LEGRAND, SIEMENS, PRIMELÉTRICA ou similar com equivalência técnica</w:t>
      </w:r>
      <w:r>
        <w:rPr>
          <w:rFonts w:cs="Calibri"/>
        </w:rPr>
        <w:t>;</w:t>
      </w:r>
    </w:p>
    <w:p w:rsidR="00514943" w:rsidRPr="000C667F" w:rsidRDefault="00514943" w:rsidP="000C667F">
      <w:pPr>
        <w:ind w:left="720"/>
        <w:rPr>
          <w:rFonts w:cs="Calibri"/>
          <w:sz w:val="16"/>
        </w:rPr>
      </w:pPr>
    </w:p>
    <w:p w:rsidR="00ED117A" w:rsidRPr="007667E3" w:rsidRDefault="00514943" w:rsidP="00EA5B32">
      <w:pPr>
        <w:numPr>
          <w:ilvl w:val="0"/>
          <w:numId w:val="24"/>
        </w:numPr>
        <w:rPr>
          <w:rFonts w:cs="Calibri"/>
        </w:rPr>
      </w:pPr>
      <w:r w:rsidRPr="007667E3">
        <w:rPr>
          <w:rFonts w:cs="Calibri"/>
        </w:rPr>
        <w:t>Interruptores mon</w:t>
      </w:r>
      <w:r w:rsidR="00AD7F9B">
        <w:rPr>
          <w:rFonts w:cs="Calibri"/>
        </w:rPr>
        <w:t>opolares simples e paralelos 10</w:t>
      </w:r>
      <w:r w:rsidRPr="007667E3">
        <w:rPr>
          <w:rFonts w:cs="Calibri"/>
        </w:rPr>
        <w:t>A – 250 V – Montadas em caixa tipo Condulete</w:t>
      </w:r>
      <w:r>
        <w:rPr>
          <w:rFonts w:cs="Calibri"/>
        </w:rPr>
        <w:t>.</w:t>
      </w:r>
      <w:r w:rsidRPr="007667E3">
        <w:rPr>
          <w:rFonts w:cs="Calibri"/>
        </w:rPr>
        <w:t xml:space="preserve"> Fabricantes de referência: BLINDA, DAISA, WETZEL ou similar com equivalência técnica</w:t>
      </w:r>
      <w:r>
        <w:rPr>
          <w:rFonts w:cs="Calibri"/>
        </w:rPr>
        <w:t>.</w:t>
      </w:r>
      <w:r w:rsidRPr="007667E3">
        <w:rPr>
          <w:rFonts w:cs="Calibri"/>
        </w:rPr>
        <w:t xml:space="preserve"> </w:t>
      </w:r>
    </w:p>
    <w:p w:rsidR="00ED117A" w:rsidRPr="00F466EF" w:rsidRDefault="00ED117A" w:rsidP="00ED117A">
      <w:pPr>
        <w:pStyle w:val="Ttulo3"/>
        <w:tabs>
          <w:tab w:val="clear" w:pos="851"/>
        </w:tabs>
      </w:pPr>
      <w:bookmarkStart w:id="278" w:name="_Toc274137270"/>
      <w:bookmarkStart w:id="279" w:name="_Toc280176191"/>
      <w:bookmarkStart w:id="280" w:name="_Toc171599947"/>
      <w:r w:rsidRPr="00F466EF">
        <w:t>Luminárias / acessórios</w:t>
      </w:r>
      <w:bookmarkEnd w:id="278"/>
      <w:bookmarkEnd w:id="279"/>
      <w:bookmarkEnd w:id="280"/>
    </w:p>
    <w:p w:rsidR="00514943" w:rsidRDefault="00514943" w:rsidP="00514943">
      <w:pPr>
        <w:tabs>
          <w:tab w:val="left" w:pos="709"/>
        </w:tabs>
        <w:rPr>
          <w:rFonts w:cs="Calibri"/>
        </w:rPr>
      </w:pPr>
      <w:r>
        <w:rPr>
          <w:rFonts w:cs="Calibri"/>
        </w:rPr>
        <w:t>O projeto baseou-</w:t>
      </w:r>
      <w:r w:rsidRPr="007667E3">
        <w:rPr>
          <w:rFonts w:cs="Calibri"/>
        </w:rPr>
        <w:t>se nas normas da ABN</w:t>
      </w:r>
      <w:r>
        <w:rPr>
          <w:rFonts w:cs="Calibri"/>
        </w:rPr>
        <w:t>T</w:t>
      </w:r>
      <w:r w:rsidRPr="007667E3">
        <w:rPr>
          <w:rFonts w:cs="Calibri"/>
        </w:rPr>
        <w:t>, destacando-se entre outras:</w:t>
      </w:r>
    </w:p>
    <w:p w:rsidR="000C667F" w:rsidRPr="007667E3" w:rsidRDefault="000C667F" w:rsidP="00514943">
      <w:pPr>
        <w:tabs>
          <w:tab w:val="left" w:pos="709"/>
        </w:tabs>
        <w:rPr>
          <w:rFonts w:cs="Calibri"/>
        </w:rPr>
      </w:pPr>
    </w:p>
    <w:p w:rsidR="00514943" w:rsidRDefault="00514943" w:rsidP="00EA5B32">
      <w:pPr>
        <w:numPr>
          <w:ilvl w:val="0"/>
          <w:numId w:val="26"/>
        </w:numPr>
        <w:rPr>
          <w:rFonts w:cs="Calibri"/>
        </w:rPr>
      </w:pPr>
      <w:r>
        <w:rPr>
          <w:rFonts w:cs="Calibri"/>
        </w:rPr>
        <w:t xml:space="preserve">NBR </w:t>
      </w:r>
      <w:r w:rsidRPr="007667E3">
        <w:rPr>
          <w:rFonts w:cs="Calibri"/>
        </w:rPr>
        <w:t>5410</w:t>
      </w:r>
      <w:r w:rsidR="00AD7F9B">
        <w:rPr>
          <w:rFonts w:cs="Calibri"/>
        </w:rPr>
        <w:t>:</w:t>
      </w:r>
      <w:r w:rsidRPr="007667E3">
        <w:rPr>
          <w:rFonts w:cs="Calibri"/>
        </w:rPr>
        <w:t xml:space="preserve"> Instalações Elétricas de Baixa Tensão</w:t>
      </w:r>
      <w:r>
        <w:rPr>
          <w:rFonts w:cs="Calibri"/>
        </w:rPr>
        <w:t>;</w:t>
      </w:r>
      <w:r w:rsidRPr="007667E3">
        <w:rPr>
          <w:rFonts w:cs="Calibri"/>
        </w:rPr>
        <w:t xml:space="preserve"> </w:t>
      </w:r>
    </w:p>
    <w:p w:rsidR="000C667F" w:rsidRPr="000C667F" w:rsidRDefault="000C667F" w:rsidP="000C667F">
      <w:pPr>
        <w:ind w:left="720"/>
        <w:rPr>
          <w:rFonts w:cs="Calibri"/>
          <w:sz w:val="16"/>
        </w:rPr>
      </w:pPr>
    </w:p>
    <w:p w:rsidR="00ED117A" w:rsidRPr="007667E3" w:rsidRDefault="000C667F" w:rsidP="00EA5B32">
      <w:pPr>
        <w:numPr>
          <w:ilvl w:val="0"/>
          <w:numId w:val="26"/>
        </w:numPr>
        <w:rPr>
          <w:rFonts w:cs="Calibri"/>
        </w:rPr>
      </w:pPr>
      <w:r w:rsidRPr="00CD2BE2">
        <w:t xml:space="preserve">NBR </w:t>
      </w:r>
      <w:r>
        <w:t>ISO/CIE 8995-1</w:t>
      </w:r>
      <w:r w:rsidR="00AD7F9B">
        <w:t>:</w:t>
      </w:r>
      <w:r>
        <w:t xml:space="preserve"> </w:t>
      </w:r>
      <w:r w:rsidRPr="00CD2BE2">
        <w:t xml:space="preserve">Iluminação de </w:t>
      </w:r>
      <w:r>
        <w:t>ambientes de trabalho – Parte 1: I</w:t>
      </w:r>
      <w:r w:rsidRPr="00CD2BE2">
        <w:t>nterior</w:t>
      </w:r>
      <w:r w:rsidR="00514943">
        <w:rPr>
          <w:rFonts w:cs="Calibri"/>
        </w:rPr>
        <w:t>.</w:t>
      </w:r>
      <w:r w:rsidR="00ED117A" w:rsidRPr="007667E3">
        <w:rPr>
          <w:rFonts w:cs="Calibri"/>
        </w:rPr>
        <w:t xml:space="preserve"> </w:t>
      </w:r>
    </w:p>
    <w:p w:rsidR="00ED117A" w:rsidRPr="007667E3" w:rsidRDefault="00ED117A" w:rsidP="007667E3">
      <w:pPr>
        <w:pStyle w:val="Ttulo4"/>
        <w:rPr>
          <w:b/>
          <w:lang w:val="pt-PT"/>
        </w:rPr>
      </w:pPr>
      <w:bookmarkStart w:id="281" w:name="_Toc274137271"/>
      <w:bookmarkStart w:id="282" w:name="_Toc280176192"/>
      <w:bookmarkStart w:id="283" w:name="_Toc171599948"/>
      <w:r w:rsidRPr="007667E3">
        <w:rPr>
          <w:b/>
          <w:lang w:val="pt-PT"/>
        </w:rPr>
        <w:lastRenderedPageBreak/>
        <w:t>Descrição geral</w:t>
      </w:r>
      <w:bookmarkEnd w:id="281"/>
      <w:bookmarkEnd w:id="282"/>
      <w:bookmarkEnd w:id="283"/>
      <w:r w:rsidRPr="007667E3">
        <w:rPr>
          <w:b/>
          <w:lang w:val="pt-PT"/>
        </w:rPr>
        <w:t xml:space="preserve"> </w:t>
      </w:r>
    </w:p>
    <w:p w:rsidR="00ED117A" w:rsidRPr="007667E3" w:rsidRDefault="00ED117A" w:rsidP="00ED117A">
      <w:pPr>
        <w:tabs>
          <w:tab w:val="left" w:pos="709"/>
        </w:tabs>
        <w:rPr>
          <w:rFonts w:cs="Calibri"/>
        </w:rPr>
      </w:pPr>
      <w:r w:rsidRPr="00A76CB5">
        <w:rPr>
          <w:rFonts w:cs="Calibri"/>
        </w:rPr>
        <w:t xml:space="preserve">O número de luminárias em cada ambiente será determinado obedecendo-se ao nível de iluminamento especificado pela norma </w:t>
      </w:r>
      <w:r w:rsidR="00A76CB5" w:rsidRPr="002E207D">
        <w:rPr>
          <w:rFonts w:cs="Calibri"/>
        </w:rPr>
        <w:t>NBR ISO/CIE 8995-1</w:t>
      </w:r>
      <w:r w:rsidRPr="00A76CB5">
        <w:rPr>
          <w:rFonts w:cs="Calibri"/>
        </w:rPr>
        <w:t>.</w:t>
      </w:r>
      <w:r w:rsidRPr="007667E3">
        <w:rPr>
          <w:rFonts w:cs="Calibri"/>
        </w:rPr>
        <w:t xml:space="preserve"> </w:t>
      </w:r>
    </w:p>
    <w:p w:rsidR="00ED117A" w:rsidRPr="002E207D" w:rsidRDefault="00ED117A" w:rsidP="00ED117A">
      <w:pPr>
        <w:tabs>
          <w:tab w:val="left" w:pos="709"/>
        </w:tabs>
        <w:rPr>
          <w:rFonts w:cs="Calibri"/>
        </w:rPr>
      </w:pPr>
    </w:p>
    <w:p w:rsidR="00ED117A" w:rsidRPr="007667E3" w:rsidRDefault="00ED117A" w:rsidP="00ED117A">
      <w:pPr>
        <w:tabs>
          <w:tab w:val="left" w:pos="709"/>
        </w:tabs>
        <w:rPr>
          <w:rFonts w:cs="Calibri"/>
        </w:rPr>
      </w:pPr>
      <w:r w:rsidRPr="002E207D">
        <w:rPr>
          <w:rFonts w:cs="Calibri"/>
        </w:rPr>
        <w:t xml:space="preserve">Serão utilizadas, principalmente, </w:t>
      </w:r>
      <w:r w:rsidR="002E207D" w:rsidRPr="002E207D">
        <w:rPr>
          <w:rFonts w:cs="Calibri"/>
        </w:rPr>
        <w:t xml:space="preserve">luminárias </w:t>
      </w:r>
      <w:r w:rsidR="00903524">
        <w:rPr>
          <w:rFonts w:cs="Calibri"/>
        </w:rPr>
        <w:t xml:space="preserve">de sobrepor com lâmpadas de 120cm </w:t>
      </w:r>
      <w:r w:rsidR="002E207D" w:rsidRPr="002E207D">
        <w:rPr>
          <w:rFonts w:cs="Calibri"/>
        </w:rPr>
        <w:t xml:space="preserve">do tipo LED </w:t>
      </w:r>
      <w:r w:rsidR="00903524">
        <w:rPr>
          <w:rFonts w:cs="Calibri"/>
        </w:rPr>
        <w:t>tubular de 18/20</w:t>
      </w:r>
      <w:r w:rsidR="002E207D" w:rsidRPr="002E207D">
        <w:rPr>
          <w:rFonts w:cs="Calibri"/>
        </w:rPr>
        <w:t xml:space="preserve"> Watts, instaladas de forma adequadas para cada tipo de ambiente</w:t>
      </w:r>
      <w:r w:rsidRPr="002E207D">
        <w:rPr>
          <w:rFonts w:cs="Calibri"/>
        </w:rPr>
        <w:t>.</w:t>
      </w:r>
      <w:r w:rsidRPr="007667E3">
        <w:rPr>
          <w:rFonts w:cs="Calibri"/>
        </w:rPr>
        <w:t xml:space="preserve"> </w:t>
      </w:r>
    </w:p>
    <w:p w:rsidR="00ED117A" w:rsidRPr="007667E3" w:rsidRDefault="00ED117A" w:rsidP="00ED117A">
      <w:pPr>
        <w:tabs>
          <w:tab w:val="left" w:pos="709"/>
        </w:tabs>
        <w:rPr>
          <w:rFonts w:cs="Calibri"/>
        </w:rPr>
      </w:pPr>
      <w:r w:rsidRPr="007667E3">
        <w:rPr>
          <w:rFonts w:cs="Calibri"/>
        </w:rPr>
        <w:br/>
        <w:t xml:space="preserve">Nas áreas onde há permanência prolongada, a iluminação será projetada de forma a garantir o conforto e funcionalidade. </w:t>
      </w:r>
    </w:p>
    <w:p w:rsidR="00DB23E5" w:rsidRDefault="00DB23E5" w:rsidP="00ED117A">
      <w:pPr>
        <w:tabs>
          <w:tab w:val="left" w:pos="709"/>
        </w:tabs>
        <w:rPr>
          <w:rFonts w:cs="Calibri"/>
        </w:rPr>
      </w:pPr>
    </w:p>
    <w:p w:rsidR="00ED117A" w:rsidRDefault="00ED117A" w:rsidP="00ED117A">
      <w:pPr>
        <w:tabs>
          <w:tab w:val="left" w:pos="709"/>
        </w:tabs>
        <w:rPr>
          <w:rFonts w:cs="Calibri"/>
        </w:rPr>
      </w:pPr>
      <w:r w:rsidRPr="007667E3">
        <w:rPr>
          <w:rFonts w:cs="Calibri"/>
        </w:rPr>
        <w:t>A distribuição para os pontos de iluminação será projetada através de circuitos monofásicos na tensão de 220V (fase + neutro + terra), com fiações contidas em eletrodutos</w:t>
      </w:r>
      <w:r w:rsidR="00903524">
        <w:rPr>
          <w:rFonts w:cs="Calibri"/>
        </w:rPr>
        <w:t>.</w:t>
      </w:r>
    </w:p>
    <w:p w:rsidR="00903524" w:rsidRPr="00A76CB5" w:rsidRDefault="00903524" w:rsidP="00ED117A">
      <w:pPr>
        <w:tabs>
          <w:tab w:val="left" w:pos="709"/>
        </w:tabs>
        <w:rPr>
          <w:rFonts w:cs="Calibri"/>
          <w:sz w:val="16"/>
        </w:rPr>
      </w:pPr>
    </w:p>
    <w:p w:rsidR="00ED117A" w:rsidRPr="007667E3" w:rsidRDefault="00ED117A" w:rsidP="00ED117A">
      <w:pPr>
        <w:tabs>
          <w:tab w:val="left" w:pos="709"/>
        </w:tabs>
        <w:rPr>
          <w:rFonts w:cs="Calibri"/>
        </w:rPr>
      </w:pPr>
      <w:r w:rsidRPr="007667E3">
        <w:rPr>
          <w:rFonts w:cs="Calibri"/>
        </w:rPr>
        <w:t xml:space="preserve">Nas salas fechadas, os interruptores serão instalados internos às salas, próximos aos acessos. </w:t>
      </w:r>
    </w:p>
    <w:p w:rsidR="00ED117A" w:rsidRPr="00A76CB5" w:rsidRDefault="00ED117A" w:rsidP="00ED117A">
      <w:pPr>
        <w:tabs>
          <w:tab w:val="left" w:pos="709"/>
        </w:tabs>
        <w:rPr>
          <w:rFonts w:cs="Calibri"/>
          <w:sz w:val="16"/>
        </w:rPr>
      </w:pPr>
    </w:p>
    <w:p w:rsidR="00ED117A" w:rsidRPr="007667E3" w:rsidRDefault="00ED117A" w:rsidP="00ED117A">
      <w:pPr>
        <w:tabs>
          <w:tab w:val="left" w:pos="709"/>
        </w:tabs>
        <w:rPr>
          <w:rFonts w:cs="Calibri"/>
        </w:rPr>
      </w:pPr>
      <w:r w:rsidRPr="007667E3">
        <w:rPr>
          <w:rFonts w:cs="Calibri"/>
        </w:rPr>
        <w:t>Para cada área</w:t>
      </w:r>
      <w:r w:rsidR="00A76CB5">
        <w:rPr>
          <w:rFonts w:cs="Calibri"/>
        </w:rPr>
        <w:t>,</w:t>
      </w:r>
      <w:r w:rsidRPr="007667E3">
        <w:rPr>
          <w:rFonts w:cs="Calibri"/>
        </w:rPr>
        <w:t xml:space="preserve"> foram escolhidas luminárias adequadas ao tipo de ambiente, considerando-se a eficiência, o conforto e as facilidades de limpeza e manutenção. . </w:t>
      </w:r>
    </w:p>
    <w:p w:rsidR="00ED117A" w:rsidRPr="007667E3" w:rsidRDefault="00ED117A" w:rsidP="00ED117A">
      <w:pPr>
        <w:tabs>
          <w:tab w:val="left" w:pos="709"/>
        </w:tabs>
        <w:rPr>
          <w:rFonts w:cs="Calibri"/>
        </w:rPr>
      </w:pPr>
    </w:p>
    <w:p w:rsidR="00ED117A" w:rsidRPr="007667E3" w:rsidRDefault="00BB29B6" w:rsidP="00ED117A">
      <w:pPr>
        <w:tabs>
          <w:tab w:val="left" w:pos="709"/>
        </w:tabs>
        <w:rPr>
          <w:rFonts w:cs="Calibri"/>
        </w:rPr>
      </w:pPr>
      <w:r>
        <w:rPr>
          <w:rFonts w:cs="Calibri"/>
        </w:rPr>
        <w:t>Para as luminárias</w:t>
      </w:r>
      <w:r w:rsidR="00ED117A" w:rsidRPr="007667E3">
        <w:rPr>
          <w:rFonts w:cs="Calibri"/>
        </w:rPr>
        <w:t xml:space="preserve"> deverão ser utilizados plug's monoblocos 2P+T em linha, deixando uma folga nos condutores de 60cm para que se possa fazer a manutenção necessária com maior flexibilidade. </w:t>
      </w:r>
    </w:p>
    <w:p w:rsidR="00ED117A" w:rsidRPr="007667E3" w:rsidRDefault="00ED117A" w:rsidP="00ED117A">
      <w:pPr>
        <w:tabs>
          <w:tab w:val="left" w:pos="709"/>
        </w:tabs>
        <w:rPr>
          <w:rFonts w:cs="Calibri"/>
        </w:rPr>
      </w:pPr>
    </w:p>
    <w:p w:rsidR="00ED117A" w:rsidRPr="007667E3" w:rsidRDefault="00ED117A" w:rsidP="00ED117A">
      <w:pPr>
        <w:tabs>
          <w:tab w:val="left" w:pos="709"/>
        </w:tabs>
        <w:rPr>
          <w:rFonts w:cs="Calibri"/>
        </w:rPr>
      </w:pPr>
      <w:r w:rsidRPr="007667E3">
        <w:rPr>
          <w:rFonts w:cs="Calibri"/>
        </w:rPr>
        <w:t xml:space="preserve">As aberturas nos forros, quando necessárias, deverão ser feitas com esmero e com o acompanhamento da empresa que instalou o forro. </w:t>
      </w:r>
    </w:p>
    <w:p w:rsidR="00ED117A" w:rsidRPr="007667E3" w:rsidRDefault="00ED117A" w:rsidP="007667E3">
      <w:pPr>
        <w:pStyle w:val="Ttulo4"/>
        <w:rPr>
          <w:b/>
          <w:lang w:val="pt-PT"/>
        </w:rPr>
      </w:pPr>
      <w:bookmarkStart w:id="284" w:name="_Toc274137272"/>
      <w:bookmarkStart w:id="285" w:name="_Toc280176193"/>
      <w:bookmarkStart w:id="286" w:name="_Toc171599949"/>
      <w:r w:rsidRPr="007667E3">
        <w:rPr>
          <w:b/>
          <w:lang w:val="pt-PT"/>
        </w:rPr>
        <w:t>Produtos</w:t>
      </w:r>
      <w:bookmarkEnd w:id="284"/>
      <w:bookmarkEnd w:id="285"/>
      <w:bookmarkEnd w:id="286"/>
      <w:r w:rsidRPr="007667E3">
        <w:rPr>
          <w:b/>
          <w:lang w:val="pt-PT"/>
        </w:rPr>
        <w:t xml:space="preserve"> </w:t>
      </w:r>
    </w:p>
    <w:p w:rsidR="00A76CB5" w:rsidRDefault="00514943" w:rsidP="00514943">
      <w:pPr>
        <w:tabs>
          <w:tab w:val="left" w:pos="709"/>
        </w:tabs>
        <w:rPr>
          <w:rFonts w:cs="Calibri"/>
        </w:rPr>
      </w:pPr>
      <w:r w:rsidRPr="007667E3">
        <w:rPr>
          <w:rFonts w:cs="Calibri"/>
        </w:rPr>
        <w:t>Independente</w:t>
      </w:r>
      <w:r w:rsidR="00BB29B6">
        <w:rPr>
          <w:rFonts w:cs="Calibri"/>
        </w:rPr>
        <w:t>mente</w:t>
      </w:r>
      <w:r w:rsidRPr="007667E3">
        <w:rPr>
          <w:rFonts w:cs="Calibri"/>
        </w:rPr>
        <w:t xml:space="preserve"> do aspecto estético desejado</w:t>
      </w:r>
      <w:r w:rsidR="00A76CB5">
        <w:rPr>
          <w:rFonts w:cs="Calibri"/>
        </w:rPr>
        <w:t xml:space="preserve"> serão</w:t>
      </w:r>
      <w:r w:rsidRPr="007667E3">
        <w:rPr>
          <w:rFonts w:cs="Calibri"/>
        </w:rPr>
        <w:t xml:space="preserve"> observadas as seguintes recomendações:</w:t>
      </w:r>
    </w:p>
    <w:p w:rsidR="00514943" w:rsidRPr="00A76CB5" w:rsidRDefault="00514943" w:rsidP="00514943">
      <w:pPr>
        <w:tabs>
          <w:tab w:val="left" w:pos="709"/>
        </w:tabs>
        <w:rPr>
          <w:rFonts w:cs="Calibri"/>
          <w:sz w:val="16"/>
        </w:rPr>
      </w:pPr>
      <w:r w:rsidRPr="007667E3">
        <w:rPr>
          <w:rFonts w:cs="Calibri"/>
        </w:rPr>
        <w:t xml:space="preserve"> </w:t>
      </w:r>
    </w:p>
    <w:p w:rsidR="00A76CB5" w:rsidRDefault="00514943" w:rsidP="00EA5B32">
      <w:pPr>
        <w:numPr>
          <w:ilvl w:val="0"/>
          <w:numId w:val="26"/>
        </w:numPr>
        <w:rPr>
          <w:rFonts w:cs="Calibri"/>
        </w:rPr>
      </w:pPr>
      <w:r w:rsidRPr="007667E3">
        <w:rPr>
          <w:rFonts w:cs="Calibri"/>
        </w:rPr>
        <w:t>Todas as partes de aço serão protegidas contra corrosão mediante pintura, esmaltação, zincagem o</w:t>
      </w:r>
      <w:r>
        <w:rPr>
          <w:rFonts w:cs="Calibri"/>
        </w:rPr>
        <w:t>u outros processos equivalentes;</w:t>
      </w:r>
    </w:p>
    <w:p w:rsidR="00514943" w:rsidRPr="00A76CB5" w:rsidRDefault="00514943" w:rsidP="00A76CB5">
      <w:pPr>
        <w:ind w:left="720"/>
        <w:rPr>
          <w:rFonts w:cs="Calibri"/>
          <w:sz w:val="16"/>
        </w:rPr>
      </w:pPr>
    </w:p>
    <w:p w:rsidR="00514943" w:rsidRDefault="00514943" w:rsidP="00EA5B32">
      <w:pPr>
        <w:numPr>
          <w:ilvl w:val="0"/>
          <w:numId w:val="26"/>
        </w:numPr>
        <w:rPr>
          <w:rFonts w:cs="Calibri"/>
        </w:rPr>
      </w:pPr>
      <w:r w:rsidRPr="007667E3">
        <w:rPr>
          <w:rFonts w:cs="Calibri"/>
        </w:rPr>
        <w:t>As partes de vidro dos aparelhos devem ser montadas de forma a oferecer segurança, com espessura adequada e arestas expostas, lapidadas, de forma a e</w:t>
      </w:r>
      <w:r>
        <w:rPr>
          <w:rFonts w:cs="Calibri"/>
        </w:rPr>
        <w:t>vitar cortes quando manipuladas;</w:t>
      </w:r>
      <w:r w:rsidRPr="007667E3">
        <w:rPr>
          <w:rFonts w:cs="Calibri"/>
        </w:rPr>
        <w:t xml:space="preserve"> </w:t>
      </w:r>
    </w:p>
    <w:p w:rsidR="00A76CB5" w:rsidRPr="00A76CB5" w:rsidRDefault="00A76CB5" w:rsidP="00A76CB5">
      <w:pPr>
        <w:ind w:left="720"/>
        <w:rPr>
          <w:rFonts w:cs="Calibri"/>
          <w:sz w:val="16"/>
        </w:rPr>
      </w:pPr>
    </w:p>
    <w:p w:rsidR="00514943" w:rsidRDefault="00514943" w:rsidP="00EA5B32">
      <w:pPr>
        <w:numPr>
          <w:ilvl w:val="0"/>
          <w:numId w:val="26"/>
        </w:numPr>
        <w:rPr>
          <w:rFonts w:cs="Calibri"/>
        </w:rPr>
      </w:pPr>
      <w:r w:rsidRPr="007667E3">
        <w:rPr>
          <w:rFonts w:cs="Calibri"/>
        </w:rPr>
        <w:t xml:space="preserve">Os aparelhos destinados a ficarem embutidos devem ser construídos de material incombustível e que não seja danificado sob condições normais de serviços. Seu invólucro deve abrigar todas as partes vivas ou condutores de corrente, condutos, </w:t>
      </w:r>
      <w:r w:rsidR="007C77DE" w:rsidRPr="007667E3">
        <w:rPr>
          <w:rFonts w:cs="Calibri"/>
        </w:rPr>
        <w:t>porta-lâmpada</w:t>
      </w:r>
      <w:r w:rsidRPr="007667E3">
        <w:rPr>
          <w:rFonts w:cs="Calibri"/>
        </w:rPr>
        <w:t xml:space="preserve"> e lâmpadas</w:t>
      </w:r>
      <w:r>
        <w:rPr>
          <w:rFonts w:cs="Calibri"/>
        </w:rPr>
        <w:t>,</w:t>
      </w:r>
      <w:r w:rsidRPr="007667E3">
        <w:rPr>
          <w:rFonts w:cs="Calibri"/>
        </w:rPr>
        <w:t xml:space="preserve"> permitindo-se, porém</w:t>
      </w:r>
      <w:r>
        <w:rPr>
          <w:rFonts w:cs="Calibri"/>
        </w:rPr>
        <w:t>,</w:t>
      </w:r>
      <w:r w:rsidRPr="007667E3">
        <w:rPr>
          <w:rFonts w:cs="Calibri"/>
        </w:rPr>
        <w:t xml:space="preserve"> a fixação de lâmpadas na face externa do</w:t>
      </w:r>
      <w:r>
        <w:rPr>
          <w:rFonts w:cs="Calibri"/>
        </w:rPr>
        <w:t>s aparelhos;</w:t>
      </w:r>
    </w:p>
    <w:p w:rsidR="00A76CB5" w:rsidRPr="00A76CB5" w:rsidRDefault="00A76CB5" w:rsidP="00A76CB5">
      <w:pPr>
        <w:ind w:left="720"/>
        <w:rPr>
          <w:rFonts w:cs="Calibri"/>
          <w:sz w:val="16"/>
        </w:rPr>
      </w:pPr>
    </w:p>
    <w:p w:rsidR="00514943" w:rsidRPr="007667E3" w:rsidRDefault="00514943" w:rsidP="00EA5B32">
      <w:pPr>
        <w:numPr>
          <w:ilvl w:val="0"/>
          <w:numId w:val="26"/>
        </w:numPr>
        <w:rPr>
          <w:rFonts w:cs="Calibri"/>
        </w:rPr>
      </w:pPr>
      <w:r w:rsidRPr="007667E3">
        <w:rPr>
          <w:rFonts w:cs="Calibri"/>
        </w:rPr>
        <w:t>Aparelhos destinados a funcionar expostos ao tempo ou em locais</w:t>
      </w:r>
      <w:r>
        <w:rPr>
          <w:rFonts w:cs="Calibri"/>
        </w:rPr>
        <w:t xml:space="preserve"> ú</w:t>
      </w:r>
      <w:r w:rsidRPr="007667E3">
        <w:rPr>
          <w:rFonts w:cs="Calibri"/>
        </w:rPr>
        <w:t xml:space="preserve">midos devem ser construídos de forma a impedir a penetração de umidade em eletroduto, porta-lâmpadas e demais partes elétricas. Não se devem empregar materiais absorventes nestes aparelhos. </w:t>
      </w:r>
    </w:p>
    <w:p w:rsidR="00514943" w:rsidRDefault="00514943" w:rsidP="00514943">
      <w:pPr>
        <w:tabs>
          <w:tab w:val="left" w:pos="709"/>
        </w:tabs>
        <w:rPr>
          <w:rFonts w:cs="Calibri"/>
          <w:szCs w:val="20"/>
        </w:rPr>
      </w:pPr>
    </w:p>
    <w:p w:rsidR="00514943" w:rsidRDefault="00514943" w:rsidP="00514943">
      <w:pPr>
        <w:tabs>
          <w:tab w:val="left" w:pos="709"/>
        </w:tabs>
        <w:rPr>
          <w:rFonts w:cs="Calibri"/>
          <w:szCs w:val="20"/>
        </w:rPr>
      </w:pPr>
      <w:r w:rsidRPr="007667E3">
        <w:rPr>
          <w:rFonts w:cs="Calibri"/>
          <w:szCs w:val="20"/>
        </w:rPr>
        <w:t>Todo aparelho deve apresentar marcado em local visível as seguintes informações:</w:t>
      </w:r>
    </w:p>
    <w:p w:rsidR="00514943" w:rsidRPr="007667E3" w:rsidRDefault="00514943" w:rsidP="00514943">
      <w:pPr>
        <w:tabs>
          <w:tab w:val="left" w:pos="709"/>
        </w:tabs>
        <w:rPr>
          <w:rFonts w:cs="Calibri"/>
          <w:szCs w:val="20"/>
        </w:rPr>
      </w:pPr>
    </w:p>
    <w:p w:rsidR="00A76CB5" w:rsidRPr="00A76CB5" w:rsidRDefault="00514943" w:rsidP="00EA5B32">
      <w:pPr>
        <w:numPr>
          <w:ilvl w:val="0"/>
          <w:numId w:val="26"/>
        </w:numPr>
        <w:rPr>
          <w:rFonts w:cs="Calibri"/>
        </w:rPr>
      </w:pPr>
      <w:r w:rsidRPr="00A76CB5">
        <w:rPr>
          <w:rFonts w:cs="Calibri"/>
        </w:rPr>
        <w:t>Nome dos Fabricantes de referência ou marca registrada;</w:t>
      </w:r>
    </w:p>
    <w:p w:rsidR="00514943" w:rsidRPr="00A76CB5" w:rsidRDefault="00514943" w:rsidP="00A76CB5">
      <w:pPr>
        <w:ind w:left="720"/>
        <w:rPr>
          <w:rFonts w:cs="Calibri"/>
          <w:sz w:val="16"/>
        </w:rPr>
      </w:pPr>
    </w:p>
    <w:p w:rsidR="00514943" w:rsidRPr="00A76CB5" w:rsidRDefault="00514943" w:rsidP="00EA5B32">
      <w:pPr>
        <w:numPr>
          <w:ilvl w:val="0"/>
          <w:numId w:val="26"/>
        </w:numPr>
        <w:rPr>
          <w:rFonts w:cs="Calibri"/>
        </w:rPr>
      </w:pPr>
      <w:r w:rsidRPr="00A76CB5">
        <w:rPr>
          <w:rFonts w:cs="Calibri"/>
        </w:rPr>
        <w:t xml:space="preserve">Tensão de alimentação; </w:t>
      </w:r>
    </w:p>
    <w:p w:rsidR="00A76CB5" w:rsidRPr="00A76CB5" w:rsidRDefault="00A76CB5" w:rsidP="00A76CB5">
      <w:pPr>
        <w:ind w:left="720"/>
        <w:rPr>
          <w:rFonts w:cs="Calibri"/>
          <w:sz w:val="16"/>
        </w:rPr>
      </w:pPr>
    </w:p>
    <w:p w:rsidR="00ED117A" w:rsidRPr="00A76CB5" w:rsidRDefault="00514943" w:rsidP="00EA5B32">
      <w:pPr>
        <w:numPr>
          <w:ilvl w:val="0"/>
          <w:numId w:val="26"/>
        </w:numPr>
        <w:rPr>
          <w:rFonts w:cs="Calibri"/>
        </w:rPr>
      </w:pPr>
      <w:r w:rsidRPr="00A76CB5">
        <w:rPr>
          <w:rFonts w:cs="Calibri"/>
        </w:rPr>
        <w:t xml:space="preserve">Potências máximas dos dispositivos que nele podem ser instalados (lâmpadas, reatores, etc.). </w:t>
      </w:r>
      <w:r w:rsidR="00ED117A" w:rsidRPr="00A76CB5">
        <w:rPr>
          <w:rFonts w:cs="Calibri"/>
        </w:rPr>
        <w:t xml:space="preserve"> </w:t>
      </w:r>
    </w:p>
    <w:p w:rsidR="00ED117A" w:rsidRPr="002E207D" w:rsidRDefault="00ED117A" w:rsidP="00ED117A">
      <w:pPr>
        <w:pStyle w:val="Ttulo3"/>
        <w:tabs>
          <w:tab w:val="clear" w:pos="851"/>
        </w:tabs>
      </w:pPr>
      <w:bookmarkStart w:id="287" w:name="_Toc274137275"/>
      <w:bookmarkStart w:id="288" w:name="_Toc280176196"/>
      <w:bookmarkStart w:id="289" w:name="_Toc171599950"/>
      <w:r w:rsidRPr="002E207D">
        <w:t>Lâmpadas</w:t>
      </w:r>
      <w:bookmarkEnd w:id="287"/>
      <w:bookmarkEnd w:id="288"/>
      <w:r w:rsidR="00107415" w:rsidRPr="002E207D">
        <w:t xml:space="preserve"> </w:t>
      </w:r>
      <w:r w:rsidR="002F6AC4" w:rsidRPr="002E207D">
        <w:t>e luminárias</w:t>
      </w:r>
      <w:bookmarkEnd w:id="289"/>
    </w:p>
    <w:p w:rsidR="00ED117A" w:rsidRPr="002E207D" w:rsidRDefault="00ED117A" w:rsidP="002E207D">
      <w:pPr>
        <w:tabs>
          <w:tab w:val="left" w:pos="709"/>
        </w:tabs>
        <w:rPr>
          <w:rFonts w:cs="Calibri"/>
          <w:szCs w:val="22"/>
        </w:rPr>
      </w:pPr>
      <w:r w:rsidRPr="002E207D">
        <w:rPr>
          <w:rFonts w:cs="Calibri"/>
          <w:szCs w:val="22"/>
        </w:rPr>
        <w:t xml:space="preserve">Para as </w:t>
      </w:r>
      <w:r w:rsidR="002E207D" w:rsidRPr="002E207D">
        <w:rPr>
          <w:rFonts w:cs="Calibri"/>
          <w:szCs w:val="22"/>
        </w:rPr>
        <w:t xml:space="preserve">luminárias que necessitam de lâmpadas, </w:t>
      </w:r>
      <w:r w:rsidRPr="002E207D">
        <w:rPr>
          <w:rFonts w:cs="Calibri"/>
          <w:szCs w:val="22"/>
        </w:rPr>
        <w:t xml:space="preserve">devem ser utilizadas lâmpadas </w:t>
      </w:r>
      <w:r w:rsidR="002E207D" w:rsidRPr="002E207D">
        <w:rPr>
          <w:rFonts w:cs="Calibri"/>
          <w:szCs w:val="22"/>
        </w:rPr>
        <w:t>LED</w:t>
      </w:r>
      <w:r w:rsidRPr="002E207D">
        <w:rPr>
          <w:rFonts w:cs="Calibri"/>
          <w:szCs w:val="22"/>
        </w:rPr>
        <w:t xml:space="preserve"> co</w:t>
      </w:r>
      <w:r w:rsidR="002E207D" w:rsidRPr="002E207D">
        <w:rPr>
          <w:rFonts w:cs="Calibri"/>
          <w:szCs w:val="22"/>
        </w:rPr>
        <w:t xml:space="preserve">m potência indicada em projeto </w:t>
      </w:r>
      <w:r w:rsidRPr="002E207D">
        <w:rPr>
          <w:rFonts w:cs="Calibri"/>
          <w:szCs w:val="22"/>
        </w:rPr>
        <w:t>e so</w:t>
      </w:r>
      <w:r w:rsidR="002E207D" w:rsidRPr="002E207D">
        <w:rPr>
          <w:rFonts w:cs="Calibri"/>
          <w:szCs w:val="22"/>
        </w:rPr>
        <w:t>quete tipo rosca E-27. F</w:t>
      </w:r>
      <w:r w:rsidRPr="002E207D">
        <w:rPr>
          <w:rFonts w:cs="Calibri"/>
          <w:szCs w:val="22"/>
        </w:rPr>
        <w:t>abricantes de referência: PHILIPS, OSRAM, SILVÂNIA ou similar com equivalência técnica</w:t>
      </w:r>
      <w:r w:rsidR="0045146D" w:rsidRPr="002E207D">
        <w:rPr>
          <w:rFonts w:cs="Calibri"/>
          <w:szCs w:val="22"/>
        </w:rPr>
        <w:t>.</w:t>
      </w:r>
    </w:p>
    <w:p w:rsidR="00ED117A" w:rsidRPr="001E7E0D" w:rsidRDefault="00ED117A" w:rsidP="00ED117A">
      <w:pPr>
        <w:pStyle w:val="Ttulo3"/>
        <w:tabs>
          <w:tab w:val="clear" w:pos="851"/>
        </w:tabs>
      </w:pPr>
      <w:bookmarkStart w:id="290" w:name="_Toc145494239"/>
      <w:bookmarkStart w:id="291" w:name="_Toc145903893"/>
      <w:bookmarkStart w:id="292" w:name="_Toc192401926"/>
      <w:bookmarkStart w:id="293" w:name="_Toc192993043"/>
      <w:bookmarkStart w:id="294" w:name="_Toc274137283"/>
      <w:bookmarkStart w:id="295" w:name="_Toc280176206"/>
      <w:bookmarkStart w:id="296" w:name="_Toc171599951"/>
      <w:r w:rsidRPr="001E7E0D">
        <w:t>A</w:t>
      </w:r>
      <w:r>
        <w:t>terramento</w:t>
      </w:r>
      <w:bookmarkEnd w:id="290"/>
      <w:bookmarkEnd w:id="291"/>
      <w:bookmarkEnd w:id="292"/>
      <w:bookmarkEnd w:id="293"/>
      <w:bookmarkEnd w:id="294"/>
      <w:bookmarkEnd w:id="295"/>
      <w:bookmarkEnd w:id="296"/>
    </w:p>
    <w:p w:rsidR="00ED117A" w:rsidRPr="00264CBE" w:rsidRDefault="00ED117A" w:rsidP="00ED117A">
      <w:pPr>
        <w:tabs>
          <w:tab w:val="left" w:pos="709"/>
        </w:tabs>
        <w:rPr>
          <w:rFonts w:cs="Calibri"/>
        </w:rPr>
      </w:pPr>
      <w:r w:rsidRPr="00264CBE">
        <w:rPr>
          <w:rFonts w:cs="Calibri"/>
        </w:rPr>
        <w:t>As malhas de aterramento deverão ser executadas de acordo com os detalhes do projeto.</w:t>
      </w:r>
    </w:p>
    <w:p w:rsidR="00ED117A" w:rsidRPr="00264CBE" w:rsidRDefault="00ED117A" w:rsidP="00ED117A">
      <w:pPr>
        <w:tabs>
          <w:tab w:val="left" w:pos="709"/>
        </w:tabs>
        <w:rPr>
          <w:rFonts w:cs="Calibri"/>
        </w:rPr>
      </w:pPr>
    </w:p>
    <w:p w:rsidR="00ED117A" w:rsidRPr="00264CBE" w:rsidRDefault="00ED117A" w:rsidP="00ED117A">
      <w:pPr>
        <w:tabs>
          <w:tab w:val="left" w:pos="709"/>
        </w:tabs>
        <w:rPr>
          <w:rFonts w:cs="Calibri"/>
        </w:rPr>
      </w:pPr>
      <w:r w:rsidRPr="00264CBE">
        <w:rPr>
          <w:rFonts w:cs="Calibri"/>
        </w:rPr>
        <w:t>Não deverá ser permitido o uso de cabos que tenham quaisquer de seus fios partidos.</w:t>
      </w:r>
    </w:p>
    <w:p w:rsidR="00ED117A" w:rsidRPr="00264CBE" w:rsidRDefault="00ED117A" w:rsidP="00ED117A">
      <w:pPr>
        <w:tabs>
          <w:tab w:val="left" w:pos="709"/>
        </w:tabs>
        <w:rPr>
          <w:rFonts w:cs="Calibri"/>
        </w:rPr>
      </w:pPr>
    </w:p>
    <w:p w:rsidR="00ED117A" w:rsidRPr="00264CBE" w:rsidRDefault="00ED117A" w:rsidP="00ED117A">
      <w:pPr>
        <w:tabs>
          <w:tab w:val="left" w:pos="709"/>
        </w:tabs>
        <w:rPr>
          <w:rFonts w:cs="Calibri"/>
        </w:rPr>
      </w:pPr>
      <w:r w:rsidRPr="00264CBE">
        <w:rPr>
          <w:rFonts w:cs="Calibri"/>
        </w:rPr>
        <w:t>Todas as ligações mecânicas não acessíveis devem se</w:t>
      </w:r>
      <w:r w:rsidR="005931A2">
        <w:rPr>
          <w:rFonts w:cs="Calibri"/>
        </w:rPr>
        <w:t>r feitas pelo processo de solda</w:t>
      </w:r>
      <w:r w:rsidRPr="00264CBE">
        <w:rPr>
          <w:rFonts w:cs="Calibri"/>
        </w:rPr>
        <w:t xml:space="preserve"> exotérmica.</w:t>
      </w:r>
    </w:p>
    <w:p w:rsidR="00ED117A" w:rsidRPr="00264CBE" w:rsidRDefault="00ED117A" w:rsidP="00ED117A">
      <w:pPr>
        <w:tabs>
          <w:tab w:val="left" w:pos="709"/>
        </w:tabs>
        <w:rPr>
          <w:rFonts w:cs="Calibri"/>
        </w:rPr>
      </w:pPr>
    </w:p>
    <w:p w:rsidR="00ED117A" w:rsidRPr="00264CBE" w:rsidRDefault="00ED117A" w:rsidP="00ED117A">
      <w:pPr>
        <w:tabs>
          <w:tab w:val="left" w:pos="709"/>
        </w:tabs>
        <w:rPr>
          <w:rFonts w:cs="Calibri"/>
        </w:rPr>
      </w:pPr>
      <w:r w:rsidRPr="00264CBE">
        <w:rPr>
          <w:rFonts w:cs="Calibri"/>
        </w:rPr>
        <w:t>Todas as ligações aparafusadas, onde permitidas, devem ser feitas por conectores de bronze com porcas, parafusos e arruelas de material não corrosível.</w:t>
      </w:r>
    </w:p>
    <w:p w:rsidR="00ED117A" w:rsidRPr="00264CBE" w:rsidRDefault="00ED117A" w:rsidP="00264CBE">
      <w:pPr>
        <w:pStyle w:val="Ttulo4"/>
        <w:rPr>
          <w:b/>
          <w:lang w:val="pt-PT"/>
        </w:rPr>
      </w:pPr>
      <w:bookmarkStart w:id="297" w:name="_Toc280176207"/>
      <w:bookmarkStart w:id="298" w:name="_Toc171599952"/>
      <w:r w:rsidRPr="00264CBE">
        <w:rPr>
          <w:b/>
          <w:lang w:val="pt-PT"/>
        </w:rPr>
        <w:t>Aterramento</w:t>
      </w:r>
      <w:bookmarkEnd w:id="297"/>
      <w:bookmarkEnd w:id="298"/>
      <w:r w:rsidRPr="00264CBE">
        <w:rPr>
          <w:b/>
          <w:lang w:val="pt-PT"/>
        </w:rPr>
        <w:t xml:space="preserve"> </w:t>
      </w:r>
    </w:p>
    <w:p w:rsidR="00ED117A" w:rsidRPr="00264CBE" w:rsidRDefault="00ED117A" w:rsidP="00ED117A">
      <w:pPr>
        <w:rPr>
          <w:rFonts w:cs="Calibri"/>
        </w:rPr>
      </w:pPr>
      <w:r w:rsidRPr="00264CBE">
        <w:rPr>
          <w:rFonts w:cs="Calibri"/>
        </w:rPr>
        <w:t>O objetivo do aterramento é assegurar sem perigo o escoamento das correntes de falta e de f</w:t>
      </w:r>
      <w:r w:rsidR="005931A2">
        <w:rPr>
          <w:rFonts w:cs="Calibri"/>
        </w:rPr>
        <w:t>uga para a terra, satisfazendo à</w:t>
      </w:r>
      <w:r w:rsidRPr="00264CBE">
        <w:rPr>
          <w:rFonts w:cs="Calibri"/>
        </w:rPr>
        <w:t>s necessidades de segurança das pessoas e funcionais das instalações.</w:t>
      </w:r>
    </w:p>
    <w:p w:rsidR="00264CBE" w:rsidRPr="00264CBE" w:rsidRDefault="00264CBE" w:rsidP="00ED117A">
      <w:pPr>
        <w:rPr>
          <w:rFonts w:cs="Calibri"/>
        </w:rPr>
      </w:pPr>
    </w:p>
    <w:p w:rsidR="00ED117A" w:rsidRPr="00264CBE" w:rsidRDefault="00ED117A" w:rsidP="00ED117A">
      <w:pPr>
        <w:rPr>
          <w:rFonts w:cs="Calibri"/>
        </w:rPr>
      </w:pPr>
      <w:r w:rsidRPr="00264CBE">
        <w:rPr>
          <w:rFonts w:cs="Calibri"/>
        </w:rPr>
        <w:t xml:space="preserve">O valor da resistência de aterramento deve satisfazer </w:t>
      </w:r>
      <w:r w:rsidR="005931A2">
        <w:rPr>
          <w:rFonts w:cs="Calibri"/>
        </w:rPr>
        <w:t>à</w:t>
      </w:r>
      <w:r w:rsidRPr="00264CBE">
        <w:rPr>
          <w:rFonts w:cs="Calibri"/>
        </w:rPr>
        <w:t>s condições de proteção e de funcionamento da instalação elétrica, de acordo com o esquema de aterramento utilizado</w:t>
      </w:r>
      <w:r w:rsidR="0024106F">
        <w:rPr>
          <w:rFonts w:cs="Calibri"/>
        </w:rPr>
        <w:t xml:space="preserve">. No </w:t>
      </w:r>
      <w:r w:rsidRPr="00264CBE">
        <w:rPr>
          <w:rFonts w:cs="Calibri"/>
        </w:rPr>
        <w:t>nosso caso</w:t>
      </w:r>
      <w:r w:rsidR="0024106F">
        <w:rPr>
          <w:rFonts w:cs="Calibri"/>
        </w:rPr>
        <w:t>,</w:t>
      </w:r>
      <w:r w:rsidRPr="00264CBE">
        <w:rPr>
          <w:rFonts w:cs="Calibri"/>
        </w:rPr>
        <w:t xml:space="preserve"> o sistema utilizado é o TN-S, condutor neutro e o condutor de proteção são separados ao longo de toda a instalação.</w:t>
      </w:r>
    </w:p>
    <w:p w:rsidR="00ED117A" w:rsidRPr="00264CBE" w:rsidRDefault="00ED117A" w:rsidP="00264CBE">
      <w:pPr>
        <w:pStyle w:val="Ttulo4"/>
        <w:rPr>
          <w:b/>
          <w:lang w:val="pt-PT"/>
        </w:rPr>
      </w:pPr>
      <w:bookmarkStart w:id="299" w:name="_Toc280176208"/>
      <w:bookmarkStart w:id="300" w:name="_Toc171599953"/>
      <w:r w:rsidRPr="00264CBE">
        <w:rPr>
          <w:b/>
          <w:lang w:val="pt-PT"/>
        </w:rPr>
        <w:t>Eletrodos de aterramento:</w:t>
      </w:r>
      <w:bookmarkEnd w:id="299"/>
      <w:bookmarkEnd w:id="300"/>
    </w:p>
    <w:p w:rsidR="005931A2" w:rsidRDefault="005931A2" w:rsidP="005931A2">
      <w:pPr>
        <w:rPr>
          <w:rFonts w:cs="Calibri"/>
        </w:rPr>
      </w:pPr>
      <w:r w:rsidRPr="00264CBE">
        <w:rPr>
          <w:rFonts w:cs="Calibri"/>
        </w:rPr>
        <w:t xml:space="preserve">Os </w:t>
      </w:r>
      <w:r>
        <w:rPr>
          <w:rFonts w:cs="Calibri"/>
        </w:rPr>
        <w:t>s</w:t>
      </w:r>
      <w:r w:rsidRPr="00264CBE">
        <w:rPr>
          <w:rFonts w:cs="Calibri"/>
        </w:rPr>
        <w:t>eguintes tipos de eletrodos de aterramento podem ser usados:</w:t>
      </w:r>
    </w:p>
    <w:p w:rsidR="0024106F" w:rsidRPr="0024106F" w:rsidRDefault="0024106F" w:rsidP="005931A2">
      <w:pPr>
        <w:rPr>
          <w:rFonts w:cs="Calibri"/>
          <w:sz w:val="16"/>
        </w:rPr>
      </w:pPr>
    </w:p>
    <w:p w:rsidR="005931A2" w:rsidRPr="00264CBE" w:rsidRDefault="0024106F" w:rsidP="0024106F">
      <w:pPr>
        <w:numPr>
          <w:ilvl w:val="0"/>
          <w:numId w:val="26"/>
        </w:numPr>
        <w:rPr>
          <w:rFonts w:cs="Calibri"/>
        </w:rPr>
      </w:pPr>
      <w:r w:rsidRPr="00264CBE">
        <w:rPr>
          <w:rFonts w:cs="Calibri"/>
        </w:rPr>
        <w:t>Condutores</w:t>
      </w:r>
      <w:r w:rsidR="005931A2" w:rsidRPr="00264CBE">
        <w:rPr>
          <w:rFonts w:cs="Calibri"/>
        </w:rPr>
        <w:t xml:space="preserve"> nus;</w:t>
      </w:r>
    </w:p>
    <w:p w:rsidR="0024106F" w:rsidRDefault="0024106F" w:rsidP="0024106F">
      <w:pPr>
        <w:ind w:left="720"/>
        <w:rPr>
          <w:rFonts w:cs="Calibri"/>
        </w:rPr>
      </w:pPr>
    </w:p>
    <w:p w:rsidR="005931A2" w:rsidRPr="00264CBE" w:rsidRDefault="0024106F" w:rsidP="0024106F">
      <w:pPr>
        <w:numPr>
          <w:ilvl w:val="0"/>
          <w:numId w:val="26"/>
        </w:numPr>
        <w:rPr>
          <w:rFonts w:cs="Calibri"/>
        </w:rPr>
      </w:pPr>
      <w:r w:rsidRPr="00264CBE">
        <w:rPr>
          <w:rFonts w:cs="Calibri"/>
        </w:rPr>
        <w:t>Hastes</w:t>
      </w:r>
      <w:r w:rsidR="005931A2" w:rsidRPr="00264CBE">
        <w:rPr>
          <w:rFonts w:cs="Calibri"/>
        </w:rPr>
        <w:t xml:space="preserve"> ou tubos;</w:t>
      </w:r>
    </w:p>
    <w:p w:rsidR="0024106F" w:rsidRDefault="0024106F" w:rsidP="0024106F">
      <w:pPr>
        <w:ind w:left="720"/>
        <w:rPr>
          <w:rFonts w:cs="Calibri"/>
        </w:rPr>
      </w:pPr>
    </w:p>
    <w:p w:rsidR="005931A2" w:rsidRPr="00264CBE" w:rsidRDefault="0024106F" w:rsidP="0024106F">
      <w:pPr>
        <w:numPr>
          <w:ilvl w:val="0"/>
          <w:numId w:val="26"/>
        </w:numPr>
        <w:rPr>
          <w:rFonts w:cs="Calibri"/>
        </w:rPr>
      </w:pPr>
      <w:r>
        <w:rPr>
          <w:rFonts w:cs="Calibri"/>
        </w:rPr>
        <w:t>F</w:t>
      </w:r>
      <w:r w:rsidR="005931A2" w:rsidRPr="00264CBE">
        <w:rPr>
          <w:rFonts w:cs="Calibri"/>
        </w:rPr>
        <w:t>itores ou cabos de aço embutidos nas fundações;</w:t>
      </w:r>
    </w:p>
    <w:p w:rsidR="0024106F" w:rsidRDefault="0024106F" w:rsidP="0024106F">
      <w:pPr>
        <w:ind w:left="720"/>
        <w:rPr>
          <w:rFonts w:cs="Calibri"/>
        </w:rPr>
      </w:pPr>
    </w:p>
    <w:p w:rsidR="005931A2" w:rsidRPr="00264CBE" w:rsidRDefault="0024106F" w:rsidP="0024106F">
      <w:pPr>
        <w:numPr>
          <w:ilvl w:val="0"/>
          <w:numId w:val="26"/>
        </w:numPr>
        <w:rPr>
          <w:rFonts w:cs="Calibri"/>
        </w:rPr>
      </w:pPr>
      <w:r w:rsidRPr="00264CBE">
        <w:rPr>
          <w:rFonts w:cs="Calibri"/>
        </w:rPr>
        <w:t>Barras</w:t>
      </w:r>
      <w:r w:rsidR="005931A2" w:rsidRPr="00264CBE">
        <w:rPr>
          <w:rFonts w:cs="Calibri"/>
        </w:rPr>
        <w:t xml:space="preserve"> ou placas metálicas;</w:t>
      </w:r>
    </w:p>
    <w:p w:rsidR="0024106F" w:rsidRDefault="0024106F" w:rsidP="0024106F">
      <w:pPr>
        <w:ind w:left="720"/>
        <w:rPr>
          <w:rFonts w:cs="Calibri"/>
        </w:rPr>
      </w:pPr>
    </w:p>
    <w:p w:rsidR="005931A2" w:rsidRPr="00264CBE" w:rsidRDefault="0024106F" w:rsidP="0024106F">
      <w:pPr>
        <w:numPr>
          <w:ilvl w:val="0"/>
          <w:numId w:val="26"/>
        </w:numPr>
        <w:rPr>
          <w:rFonts w:cs="Calibri"/>
        </w:rPr>
      </w:pPr>
      <w:r w:rsidRPr="00264CBE">
        <w:rPr>
          <w:rFonts w:cs="Calibri"/>
        </w:rPr>
        <w:t>Armações</w:t>
      </w:r>
      <w:r w:rsidR="005931A2" w:rsidRPr="00264CBE">
        <w:rPr>
          <w:rFonts w:cs="Calibri"/>
        </w:rPr>
        <w:t xml:space="preserve"> metálicas do concreto;</w:t>
      </w:r>
    </w:p>
    <w:p w:rsidR="0024106F" w:rsidRDefault="0024106F" w:rsidP="0024106F">
      <w:pPr>
        <w:ind w:left="720"/>
        <w:rPr>
          <w:rFonts w:cs="Calibri"/>
        </w:rPr>
      </w:pPr>
    </w:p>
    <w:p w:rsidR="005931A2" w:rsidRPr="00264CBE" w:rsidRDefault="0024106F" w:rsidP="0024106F">
      <w:pPr>
        <w:numPr>
          <w:ilvl w:val="0"/>
          <w:numId w:val="26"/>
        </w:numPr>
        <w:rPr>
          <w:rFonts w:cs="Calibri"/>
        </w:rPr>
      </w:pPr>
      <w:r w:rsidRPr="00264CBE">
        <w:rPr>
          <w:rFonts w:cs="Calibri"/>
        </w:rPr>
        <w:t>Outras</w:t>
      </w:r>
      <w:r w:rsidR="005931A2" w:rsidRPr="00264CBE">
        <w:rPr>
          <w:rFonts w:cs="Calibri"/>
        </w:rPr>
        <w:t xml:space="preserve"> estruturas metálicas apropriadas, enterradas no solo.</w:t>
      </w:r>
    </w:p>
    <w:p w:rsidR="005931A2" w:rsidRPr="00264CBE" w:rsidRDefault="005931A2" w:rsidP="005931A2">
      <w:pPr>
        <w:rPr>
          <w:rFonts w:cs="Calibri"/>
        </w:rPr>
      </w:pPr>
    </w:p>
    <w:p w:rsidR="005931A2" w:rsidRPr="00264CBE" w:rsidRDefault="005931A2" w:rsidP="005931A2">
      <w:pPr>
        <w:rPr>
          <w:rFonts w:cs="Calibri"/>
        </w:rPr>
      </w:pPr>
      <w:r w:rsidRPr="00264CBE">
        <w:rPr>
          <w:rFonts w:cs="Calibri"/>
        </w:rPr>
        <w:t xml:space="preserve">O tipo e a profundidade de instalação dos eletrodos devem ser tais que as </w:t>
      </w:r>
      <w:r>
        <w:rPr>
          <w:rFonts w:cs="Calibri"/>
        </w:rPr>
        <w:t>mudanças nas condições do solo (</w:t>
      </w:r>
      <w:r w:rsidRPr="00264CBE">
        <w:rPr>
          <w:rFonts w:cs="Calibri"/>
        </w:rPr>
        <w:t>secagem</w:t>
      </w:r>
      <w:r>
        <w:rPr>
          <w:rFonts w:cs="Calibri"/>
        </w:rPr>
        <w:t xml:space="preserve">, </w:t>
      </w:r>
      <w:r w:rsidRPr="00264CBE">
        <w:rPr>
          <w:rFonts w:cs="Calibri"/>
        </w:rPr>
        <w:t>por exemplo) não aumentem a resistência de aterramento acima do valor exigido.</w:t>
      </w:r>
    </w:p>
    <w:p w:rsidR="005931A2" w:rsidRDefault="005931A2" w:rsidP="005931A2">
      <w:pPr>
        <w:rPr>
          <w:rFonts w:cs="Calibri"/>
        </w:rPr>
      </w:pPr>
    </w:p>
    <w:p w:rsidR="005931A2" w:rsidRPr="00264CBE" w:rsidRDefault="005931A2" w:rsidP="005931A2">
      <w:pPr>
        <w:rPr>
          <w:rFonts w:cs="Calibri"/>
        </w:rPr>
      </w:pPr>
      <w:r w:rsidRPr="00264CBE">
        <w:rPr>
          <w:rFonts w:cs="Calibri"/>
        </w:rPr>
        <w:lastRenderedPageBreak/>
        <w:t>As canalizações metálicas de fornecimento de água e outros serviços não devem ser utilizados como eletrodos de aterramento.</w:t>
      </w:r>
    </w:p>
    <w:p w:rsidR="00ED117A" w:rsidRPr="00D232AE" w:rsidRDefault="00ED117A" w:rsidP="00D232AE">
      <w:pPr>
        <w:pStyle w:val="Ttulo4"/>
        <w:rPr>
          <w:b/>
          <w:lang w:val="pt-PT"/>
        </w:rPr>
      </w:pPr>
      <w:bookmarkStart w:id="301" w:name="_Toc274137294"/>
      <w:bookmarkStart w:id="302" w:name="_Toc280176219"/>
      <w:bookmarkStart w:id="303" w:name="_Toc171599954"/>
      <w:r w:rsidRPr="00D232AE">
        <w:rPr>
          <w:b/>
          <w:lang w:val="pt-PT"/>
        </w:rPr>
        <w:t>Dispositivo de leitura de grandezas elétricas (Multimedidores de energia)</w:t>
      </w:r>
      <w:bookmarkEnd w:id="301"/>
      <w:bookmarkEnd w:id="302"/>
      <w:bookmarkEnd w:id="303"/>
    </w:p>
    <w:p w:rsidR="00ED117A" w:rsidRDefault="00ED117A" w:rsidP="00ED117A">
      <w:pPr>
        <w:rPr>
          <w:rFonts w:cs="Calibri"/>
          <w:szCs w:val="20"/>
        </w:rPr>
      </w:pPr>
      <w:r w:rsidRPr="00D232AE">
        <w:rPr>
          <w:rFonts w:cs="Calibri"/>
          <w:szCs w:val="20"/>
        </w:rPr>
        <w:t>Medidor eletrônico, tipo medidor</w:t>
      </w:r>
      <w:r w:rsidR="005931A2">
        <w:rPr>
          <w:rFonts w:cs="Calibri"/>
          <w:szCs w:val="20"/>
        </w:rPr>
        <w:t xml:space="preserve"> microprocessado que permita</w:t>
      </w:r>
      <w:r w:rsidRPr="00D232AE">
        <w:rPr>
          <w:rFonts w:cs="Calibri"/>
          <w:szCs w:val="20"/>
        </w:rPr>
        <w:t xml:space="preserve"> acesso remoto através de rede de comunicação de dados. Dever</w:t>
      </w:r>
      <w:r w:rsidR="005931A2">
        <w:rPr>
          <w:rFonts w:cs="Calibri"/>
          <w:szCs w:val="20"/>
        </w:rPr>
        <w:t>á</w:t>
      </w:r>
      <w:r w:rsidRPr="00D232AE">
        <w:rPr>
          <w:rFonts w:cs="Calibri"/>
          <w:szCs w:val="20"/>
        </w:rPr>
        <w:t xml:space="preserve"> disponibilizar ao usuário, tanto no display frontal como via serial,</w:t>
      </w:r>
      <w:r w:rsidR="00321BC7">
        <w:rPr>
          <w:rFonts w:cs="Calibri"/>
          <w:szCs w:val="20"/>
        </w:rPr>
        <w:t xml:space="preserve"> </w:t>
      </w:r>
      <w:r w:rsidRPr="00D232AE">
        <w:rPr>
          <w:rFonts w:cs="Calibri"/>
          <w:szCs w:val="20"/>
        </w:rPr>
        <w:t>os seguintes parâmetros elétricos:</w:t>
      </w:r>
    </w:p>
    <w:p w:rsidR="002039C3" w:rsidRPr="00D232AE" w:rsidRDefault="002039C3" w:rsidP="00ED117A">
      <w:pPr>
        <w:rPr>
          <w:rFonts w:cs="Calibri"/>
          <w:szCs w:val="20"/>
        </w:rPr>
      </w:pPr>
    </w:p>
    <w:p w:rsidR="00ED117A" w:rsidRDefault="00ED117A" w:rsidP="009E4AB5">
      <w:pPr>
        <w:numPr>
          <w:ilvl w:val="0"/>
          <w:numId w:val="26"/>
        </w:numPr>
        <w:rPr>
          <w:rFonts w:cs="Calibri"/>
        </w:rPr>
      </w:pPr>
      <w:r w:rsidRPr="009E4AB5">
        <w:rPr>
          <w:rFonts w:cs="Calibri"/>
        </w:rPr>
        <w:t>Corrente RMS (por fase, neutro, terra e trifásica);</w:t>
      </w:r>
    </w:p>
    <w:p w:rsidR="009E4AB5" w:rsidRPr="00053279" w:rsidRDefault="009E4AB5" w:rsidP="009E4AB5">
      <w:pPr>
        <w:ind w:left="720"/>
        <w:rPr>
          <w:rFonts w:cs="Calibri"/>
          <w:sz w:val="20"/>
        </w:rPr>
      </w:pPr>
    </w:p>
    <w:p w:rsidR="00ED117A" w:rsidRPr="009E4AB5" w:rsidRDefault="00ED117A" w:rsidP="009E4AB5">
      <w:pPr>
        <w:numPr>
          <w:ilvl w:val="0"/>
          <w:numId w:val="26"/>
        </w:numPr>
        <w:rPr>
          <w:rFonts w:cs="Calibri"/>
        </w:rPr>
      </w:pPr>
      <w:r w:rsidRPr="009E4AB5">
        <w:rPr>
          <w:rFonts w:cs="Calibri"/>
        </w:rPr>
        <w:t>Tensões entre fases e fase-neutro;</w:t>
      </w:r>
    </w:p>
    <w:p w:rsidR="009E4AB5" w:rsidRPr="00053279" w:rsidRDefault="009E4AB5" w:rsidP="009E4AB5">
      <w:pPr>
        <w:ind w:left="720"/>
        <w:rPr>
          <w:rFonts w:cs="Calibri"/>
          <w:sz w:val="20"/>
        </w:rPr>
      </w:pPr>
    </w:p>
    <w:p w:rsidR="00ED117A" w:rsidRPr="009E4AB5" w:rsidRDefault="00ED117A" w:rsidP="009E4AB5">
      <w:pPr>
        <w:numPr>
          <w:ilvl w:val="0"/>
          <w:numId w:val="26"/>
        </w:numPr>
        <w:rPr>
          <w:rFonts w:cs="Calibri"/>
        </w:rPr>
      </w:pPr>
      <w:r w:rsidRPr="009E4AB5">
        <w:rPr>
          <w:rFonts w:cs="Calibri"/>
        </w:rPr>
        <w:t>Potência ativa (kW) por fase e trifásica;</w:t>
      </w:r>
    </w:p>
    <w:p w:rsidR="009E4AB5" w:rsidRPr="00053279" w:rsidRDefault="009E4AB5" w:rsidP="009E4AB5">
      <w:pPr>
        <w:ind w:left="720"/>
        <w:rPr>
          <w:rFonts w:cs="Calibri"/>
          <w:sz w:val="20"/>
        </w:rPr>
      </w:pPr>
    </w:p>
    <w:p w:rsidR="00ED117A" w:rsidRPr="009E4AB5" w:rsidRDefault="00ED117A" w:rsidP="009E4AB5">
      <w:pPr>
        <w:numPr>
          <w:ilvl w:val="0"/>
          <w:numId w:val="26"/>
        </w:numPr>
        <w:rPr>
          <w:rFonts w:cs="Calibri"/>
        </w:rPr>
      </w:pPr>
      <w:r w:rsidRPr="009E4AB5">
        <w:rPr>
          <w:rFonts w:cs="Calibri"/>
        </w:rPr>
        <w:t>Potência reativa (kVAr) por fase e trifásica;</w:t>
      </w:r>
    </w:p>
    <w:p w:rsidR="009E4AB5" w:rsidRPr="00053279" w:rsidRDefault="009E4AB5" w:rsidP="009E4AB5">
      <w:pPr>
        <w:ind w:left="720"/>
        <w:rPr>
          <w:rFonts w:cs="Calibri"/>
          <w:sz w:val="20"/>
        </w:rPr>
      </w:pPr>
    </w:p>
    <w:p w:rsidR="00ED117A" w:rsidRPr="009E4AB5" w:rsidRDefault="00ED117A" w:rsidP="009E4AB5">
      <w:pPr>
        <w:numPr>
          <w:ilvl w:val="0"/>
          <w:numId w:val="26"/>
        </w:numPr>
        <w:rPr>
          <w:rFonts w:cs="Calibri"/>
        </w:rPr>
      </w:pPr>
      <w:r w:rsidRPr="009E4AB5">
        <w:rPr>
          <w:rFonts w:cs="Calibri"/>
        </w:rPr>
        <w:t>Potência aparente (kVA) por fase e trifásica;</w:t>
      </w:r>
    </w:p>
    <w:p w:rsidR="009E4AB5" w:rsidRPr="00053279" w:rsidRDefault="009E4AB5" w:rsidP="009E4AB5">
      <w:pPr>
        <w:ind w:left="720"/>
        <w:rPr>
          <w:rFonts w:cs="Calibri"/>
          <w:sz w:val="20"/>
        </w:rPr>
      </w:pPr>
    </w:p>
    <w:p w:rsidR="00ED117A" w:rsidRPr="009E4AB5" w:rsidRDefault="00ED117A" w:rsidP="009E4AB5">
      <w:pPr>
        <w:numPr>
          <w:ilvl w:val="0"/>
          <w:numId w:val="26"/>
        </w:numPr>
        <w:rPr>
          <w:rFonts w:cs="Calibri"/>
        </w:rPr>
      </w:pPr>
      <w:r w:rsidRPr="009E4AB5">
        <w:rPr>
          <w:rFonts w:cs="Calibri"/>
        </w:rPr>
        <w:t>Fator de potência por fase e trifásico;</w:t>
      </w:r>
    </w:p>
    <w:p w:rsidR="009E4AB5" w:rsidRPr="00053279" w:rsidRDefault="009E4AB5" w:rsidP="009E4AB5">
      <w:pPr>
        <w:ind w:left="720"/>
        <w:rPr>
          <w:rFonts w:cs="Calibri"/>
          <w:sz w:val="20"/>
        </w:rPr>
      </w:pPr>
    </w:p>
    <w:p w:rsidR="00ED117A" w:rsidRPr="009E4AB5" w:rsidRDefault="009E4AB5" w:rsidP="009E4AB5">
      <w:pPr>
        <w:numPr>
          <w:ilvl w:val="0"/>
          <w:numId w:val="26"/>
        </w:numPr>
        <w:rPr>
          <w:rFonts w:cs="Calibri"/>
        </w:rPr>
      </w:pPr>
      <w:r>
        <w:rPr>
          <w:rFonts w:cs="Calibri"/>
        </w:rPr>
        <w:t>Frequ</w:t>
      </w:r>
      <w:r w:rsidR="00ED117A" w:rsidRPr="009E4AB5">
        <w:rPr>
          <w:rFonts w:cs="Calibri"/>
        </w:rPr>
        <w:t>ência (Hz);</w:t>
      </w:r>
    </w:p>
    <w:p w:rsidR="009E4AB5" w:rsidRPr="00053279" w:rsidRDefault="009E4AB5" w:rsidP="009E4AB5">
      <w:pPr>
        <w:ind w:left="720"/>
        <w:rPr>
          <w:rFonts w:cs="Calibri"/>
          <w:sz w:val="20"/>
        </w:rPr>
      </w:pPr>
    </w:p>
    <w:p w:rsidR="00ED117A" w:rsidRPr="009E4AB5" w:rsidRDefault="00ED117A" w:rsidP="009E4AB5">
      <w:pPr>
        <w:numPr>
          <w:ilvl w:val="0"/>
          <w:numId w:val="26"/>
        </w:numPr>
        <w:rPr>
          <w:rFonts w:cs="Calibri"/>
        </w:rPr>
      </w:pPr>
      <w:r w:rsidRPr="009E4AB5">
        <w:rPr>
          <w:rFonts w:cs="Calibri"/>
        </w:rPr>
        <w:t>Energia Ativa Acumulada (kWh);</w:t>
      </w:r>
    </w:p>
    <w:p w:rsidR="009E4AB5" w:rsidRPr="00053279" w:rsidRDefault="009E4AB5" w:rsidP="009E4AB5">
      <w:pPr>
        <w:ind w:left="720"/>
        <w:rPr>
          <w:rFonts w:cs="Calibri"/>
          <w:sz w:val="20"/>
        </w:rPr>
      </w:pPr>
    </w:p>
    <w:p w:rsidR="00ED117A" w:rsidRPr="009E4AB5" w:rsidRDefault="00ED117A" w:rsidP="009E4AB5">
      <w:pPr>
        <w:numPr>
          <w:ilvl w:val="0"/>
          <w:numId w:val="26"/>
        </w:numPr>
        <w:rPr>
          <w:rFonts w:cs="Calibri"/>
        </w:rPr>
      </w:pPr>
      <w:r w:rsidRPr="009E4AB5">
        <w:rPr>
          <w:rFonts w:cs="Calibri"/>
        </w:rPr>
        <w:t xml:space="preserve">Energia Reativa Acumulada (kVArh); </w:t>
      </w:r>
    </w:p>
    <w:p w:rsidR="009E4AB5" w:rsidRPr="00053279" w:rsidRDefault="009E4AB5" w:rsidP="009E4AB5">
      <w:pPr>
        <w:ind w:left="720"/>
        <w:rPr>
          <w:rFonts w:cs="Calibri"/>
          <w:sz w:val="20"/>
        </w:rPr>
      </w:pPr>
    </w:p>
    <w:p w:rsidR="00F361FE" w:rsidRPr="00805AF1" w:rsidRDefault="00805AF1" w:rsidP="00805AF1">
      <w:pPr>
        <w:numPr>
          <w:ilvl w:val="0"/>
          <w:numId w:val="26"/>
        </w:numPr>
        <w:rPr>
          <w:rFonts w:cs="Calibri"/>
        </w:rPr>
      </w:pPr>
      <w:r>
        <w:rPr>
          <w:rFonts w:cs="Calibri"/>
        </w:rPr>
        <w:t>THD (se necessário).</w:t>
      </w:r>
    </w:p>
    <w:p w:rsidR="00F361FE" w:rsidRPr="00F361FE" w:rsidRDefault="00F361FE" w:rsidP="00F361FE">
      <w:pPr>
        <w:pStyle w:val="Ttulo4"/>
        <w:rPr>
          <w:b/>
          <w:lang w:val="pt-PT"/>
        </w:rPr>
      </w:pPr>
      <w:bookmarkStart w:id="304" w:name="_Toc171599955"/>
      <w:r w:rsidRPr="00F361FE">
        <w:rPr>
          <w:b/>
          <w:lang w:val="pt-PT"/>
        </w:rPr>
        <w:t>ENERGIA ELÉTRICA</w:t>
      </w:r>
      <w:bookmarkEnd w:id="304"/>
    </w:p>
    <w:p w:rsidR="00044D64" w:rsidRPr="00044D64" w:rsidRDefault="00044D64" w:rsidP="00F361FE">
      <w:pPr>
        <w:autoSpaceDE w:val="0"/>
        <w:autoSpaceDN w:val="0"/>
        <w:adjustRightInd w:val="0"/>
        <w:rPr>
          <w:rFonts w:cs="Calibri"/>
          <w:sz w:val="16"/>
          <w:szCs w:val="22"/>
        </w:rPr>
      </w:pPr>
    </w:p>
    <w:p w:rsidR="00F361FE" w:rsidRDefault="00F361FE" w:rsidP="00044D64">
      <w:pPr>
        <w:numPr>
          <w:ilvl w:val="0"/>
          <w:numId w:val="38"/>
        </w:numPr>
        <w:autoSpaceDE w:val="0"/>
        <w:autoSpaceDN w:val="0"/>
        <w:adjustRightInd w:val="0"/>
        <w:rPr>
          <w:rFonts w:cs="Calibri"/>
          <w:szCs w:val="20"/>
        </w:rPr>
      </w:pPr>
      <w:r w:rsidRPr="00F361FE">
        <w:rPr>
          <w:rFonts w:cs="Calibri"/>
          <w:szCs w:val="20"/>
        </w:rPr>
        <w:t>Tensão</w:t>
      </w:r>
      <w:r>
        <w:rPr>
          <w:rFonts w:cs="Calibri"/>
          <w:szCs w:val="20"/>
        </w:rPr>
        <w:t xml:space="preserve">: </w:t>
      </w:r>
      <w:r w:rsidR="00E67D19">
        <w:rPr>
          <w:rFonts w:cs="Calibri"/>
          <w:szCs w:val="20"/>
        </w:rPr>
        <w:t>220</w:t>
      </w:r>
      <w:r w:rsidRPr="00F361FE">
        <w:rPr>
          <w:rFonts w:cs="Calibri"/>
          <w:szCs w:val="20"/>
        </w:rPr>
        <w:t>/</w:t>
      </w:r>
      <w:r w:rsidR="00107415">
        <w:rPr>
          <w:rFonts w:cs="Calibri"/>
          <w:szCs w:val="20"/>
        </w:rPr>
        <w:t>380</w:t>
      </w:r>
      <w:r w:rsidRPr="00F361FE">
        <w:rPr>
          <w:rFonts w:cs="Calibri"/>
          <w:szCs w:val="20"/>
        </w:rPr>
        <w:t>V</w:t>
      </w:r>
      <w:r w:rsidR="00C2408B">
        <w:rPr>
          <w:rFonts w:cs="Calibri"/>
          <w:szCs w:val="20"/>
        </w:rPr>
        <w:t>;</w:t>
      </w:r>
    </w:p>
    <w:p w:rsidR="00044D64" w:rsidRPr="00044D64" w:rsidRDefault="00044D64" w:rsidP="00044D64">
      <w:pPr>
        <w:autoSpaceDE w:val="0"/>
        <w:autoSpaceDN w:val="0"/>
        <w:adjustRightInd w:val="0"/>
        <w:ind w:left="720"/>
        <w:rPr>
          <w:rFonts w:cs="Calibri"/>
          <w:sz w:val="16"/>
          <w:szCs w:val="20"/>
        </w:rPr>
      </w:pPr>
    </w:p>
    <w:p w:rsidR="00F361FE" w:rsidRPr="00F361FE" w:rsidRDefault="00F361FE" w:rsidP="00044D64">
      <w:pPr>
        <w:numPr>
          <w:ilvl w:val="0"/>
          <w:numId w:val="38"/>
        </w:numPr>
        <w:autoSpaceDE w:val="0"/>
        <w:autoSpaceDN w:val="0"/>
        <w:adjustRightInd w:val="0"/>
        <w:rPr>
          <w:rFonts w:cs="Calibri"/>
          <w:szCs w:val="20"/>
        </w:rPr>
      </w:pPr>
      <w:r w:rsidRPr="00F361FE">
        <w:rPr>
          <w:rFonts w:cs="Calibri"/>
          <w:szCs w:val="20"/>
        </w:rPr>
        <w:t>Circuitos</w:t>
      </w:r>
      <w:r>
        <w:rPr>
          <w:rFonts w:cs="Calibri"/>
          <w:szCs w:val="20"/>
        </w:rPr>
        <w:t xml:space="preserve">: </w:t>
      </w:r>
      <w:r w:rsidRPr="00F361FE">
        <w:rPr>
          <w:rFonts w:cs="Calibri"/>
          <w:szCs w:val="20"/>
        </w:rPr>
        <w:t>3 fases + neutro</w:t>
      </w:r>
      <w:r w:rsidR="00C2408B">
        <w:rPr>
          <w:rFonts w:cs="Calibri"/>
          <w:szCs w:val="20"/>
        </w:rPr>
        <w:t>;</w:t>
      </w:r>
    </w:p>
    <w:p w:rsidR="00044D64" w:rsidRPr="00044D64" w:rsidRDefault="00044D64" w:rsidP="00044D64">
      <w:pPr>
        <w:autoSpaceDE w:val="0"/>
        <w:autoSpaceDN w:val="0"/>
        <w:adjustRightInd w:val="0"/>
        <w:ind w:left="720"/>
        <w:rPr>
          <w:rFonts w:cs="Calibri"/>
          <w:sz w:val="16"/>
          <w:szCs w:val="20"/>
        </w:rPr>
      </w:pPr>
    </w:p>
    <w:p w:rsidR="00F361FE" w:rsidRPr="00F361FE" w:rsidRDefault="00F361FE" w:rsidP="00044D64">
      <w:pPr>
        <w:numPr>
          <w:ilvl w:val="0"/>
          <w:numId w:val="38"/>
        </w:numPr>
        <w:autoSpaceDE w:val="0"/>
        <w:autoSpaceDN w:val="0"/>
        <w:adjustRightInd w:val="0"/>
        <w:rPr>
          <w:rFonts w:cs="Calibri"/>
          <w:szCs w:val="20"/>
        </w:rPr>
      </w:pPr>
      <w:r w:rsidRPr="00F361FE">
        <w:rPr>
          <w:rFonts w:cs="Calibri"/>
          <w:szCs w:val="20"/>
        </w:rPr>
        <w:t>Freq</w:t>
      </w:r>
      <w:r w:rsidR="00044D64">
        <w:rPr>
          <w:rFonts w:cs="Calibri"/>
          <w:szCs w:val="20"/>
        </w:rPr>
        <w:t>u</w:t>
      </w:r>
      <w:r w:rsidRPr="00F361FE">
        <w:rPr>
          <w:rFonts w:cs="Calibri"/>
          <w:szCs w:val="20"/>
        </w:rPr>
        <w:t>ência</w:t>
      </w:r>
      <w:r>
        <w:rPr>
          <w:rFonts w:cs="Calibri"/>
          <w:szCs w:val="20"/>
        </w:rPr>
        <w:t xml:space="preserve">: </w:t>
      </w:r>
      <w:r w:rsidRPr="00F361FE">
        <w:rPr>
          <w:rFonts w:cs="Calibri"/>
          <w:szCs w:val="20"/>
        </w:rPr>
        <w:t>60 Hz</w:t>
      </w:r>
      <w:r w:rsidR="00C2408B">
        <w:rPr>
          <w:rFonts w:cs="Calibri"/>
          <w:szCs w:val="20"/>
        </w:rPr>
        <w:t>.</w:t>
      </w:r>
    </w:p>
    <w:p w:rsidR="00321BC7" w:rsidRDefault="00321BC7" w:rsidP="00B75ED6">
      <w:pPr>
        <w:pStyle w:val="Texto0"/>
        <w:jc w:val="center"/>
        <w:rPr>
          <w:sz w:val="16"/>
        </w:rPr>
      </w:pPr>
    </w:p>
    <w:p w:rsidR="00044D64" w:rsidRDefault="00044D64" w:rsidP="00B75ED6">
      <w:pPr>
        <w:pStyle w:val="Texto0"/>
        <w:jc w:val="center"/>
        <w:rPr>
          <w:sz w:val="16"/>
        </w:rPr>
      </w:pPr>
    </w:p>
    <w:p w:rsidR="00B80DEC" w:rsidRDefault="00B80DEC" w:rsidP="00B75ED6">
      <w:pPr>
        <w:pStyle w:val="Texto0"/>
        <w:jc w:val="center"/>
        <w:rPr>
          <w:sz w:val="16"/>
        </w:rPr>
      </w:pPr>
    </w:p>
    <w:p w:rsidR="00B80DEC" w:rsidRDefault="00B80DEC" w:rsidP="00B75ED6">
      <w:pPr>
        <w:pStyle w:val="Texto0"/>
        <w:jc w:val="center"/>
        <w:rPr>
          <w:sz w:val="16"/>
        </w:rPr>
      </w:pPr>
    </w:p>
    <w:p w:rsidR="00D85AD0" w:rsidRDefault="00D85AD0" w:rsidP="00805AF1">
      <w:pPr>
        <w:pStyle w:val="Texto0"/>
        <w:ind w:left="0"/>
        <w:jc w:val="center"/>
      </w:pPr>
    </w:p>
    <w:p w:rsidR="00107415" w:rsidRDefault="00107415" w:rsidP="00805AF1">
      <w:pPr>
        <w:pStyle w:val="Texto0"/>
        <w:ind w:left="0"/>
        <w:jc w:val="center"/>
      </w:pPr>
    </w:p>
    <w:p w:rsidR="009E201C" w:rsidRDefault="009E201C" w:rsidP="00805AF1">
      <w:pPr>
        <w:pStyle w:val="Texto0"/>
        <w:ind w:left="0"/>
        <w:jc w:val="center"/>
      </w:pPr>
    </w:p>
    <w:p w:rsidR="009E201C" w:rsidRDefault="009E201C" w:rsidP="00805AF1">
      <w:pPr>
        <w:pStyle w:val="Texto0"/>
        <w:ind w:left="0"/>
        <w:jc w:val="center"/>
      </w:pPr>
    </w:p>
    <w:p w:rsidR="00091DC2" w:rsidRDefault="00091DC2" w:rsidP="00805AF1">
      <w:pPr>
        <w:pStyle w:val="Texto0"/>
        <w:ind w:left="0"/>
        <w:jc w:val="center"/>
      </w:pPr>
    </w:p>
    <w:p w:rsidR="009E201C" w:rsidRDefault="009E201C" w:rsidP="00805AF1">
      <w:pPr>
        <w:pStyle w:val="Texto0"/>
        <w:ind w:left="0"/>
        <w:jc w:val="center"/>
      </w:pPr>
    </w:p>
    <w:p w:rsidR="00107415" w:rsidRDefault="00107415" w:rsidP="00805AF1">
      <w:pPr>
        <w:pStyle w:val="Texto0"/>
        <w:ind w:left="0"/>
        <w:jc w:val="center"/>
      </w:pPr>
    </w:p>
    <w:p w:rsidR="00107415" w:rsidRDefault="00107415" w:rsidP="00805AF1">
      <w:pPr>
        <w:pStyle w:val="Texto0"/>
        <w:ind w:left="0"/>
        <w:jc w:val="center"/>
      </w:pPr>
    </w:p>
    <w:p w:rsidR="00524D98" w:rsidRDefault="00524D98" w:rsidP="00805AF1">
      <w:pPr>
        <w:pStyle w:val="Texto0"/>
        <w:ind w:left="0"/>
        <w:jc w:val="center"/>
      </w:pPr>
    </w:p>
    <w:p w:rsidR="00524D98" w:rsidRDefault="00524D98" w:rsidP="00805AF1">
      <w:pPr>
        <w:pStyle w:val="Texto0"/>
        <w:ind w:left="0"/>
        <w:jc w:val="center"/>
      </w:pPr>
    </w:p>
    <w:p w:rsidR="00524D98" w:rsidRDefault="00524D98" w:rsidP="00805AF1">
      <w:pPr>
        <w:pStyle w:val="Texto0"/>
        <w:ind w:left="0"/>
        <w:jc w:val="center"/>
      </w:pPr>
    </w:p>
    <w:p w:rsidR="00107415" w:rsidRDefault="00107415" w:rsidP="00805AF1">
      <w:pPr>
        <w:pStyle w:val="Texto0"/>
        <w:ind w:left="0"/>
        <w:jc w:val="center"/>
      </w:pPr>
    </w:p>
    <w:p w:rsidR="003B7DAC" w:rsidRPr="003B7DAC" w:rsidRDefault="003B7DAC" w:rsidP="00805AF1">
      <w:pPr>
        <w:pStyle w:val="Ttulo4"/>
        <w:numPr>
          <w:ilvl w:val="0"/>
          <w:numId w:val="0"/>
        </w:numPr>
        <w:jc w:val="center"/>
        <w:rPr>
          <w:b/>
          <w:lang w:val="pt-PT"/>
        </w:rPr>
      </w:pPr>
      <w:bookmarkStart w:id="305" w:name="_Toc171599956"/>
      <w:r w:rsidRPr="003B7DAC">
        <w:rPr>
          <w:b/>
          <w:lang w:val="pt-PT"/>
        </w:rPr>
        <w:lastRenderedPageBreak/>
        <w:t>AN</w:t>
      </w:r>
      <w:r w:rsidR="00044D64">
        <w:rPr>
          <w:b/>
          <w:lang w:val="pt-PT"/>
        </w:rPr>
        <w:t>EXO A – QUADROS DE CARGAS (QUADROS GERAIS DE BAIXA TENSÃO</w:t>
      </w:r>
      <w:r w:rsidRPr="003B7DAC">
        <w:rPr>
          <w:b/>
          <w:lang w:val="pt-PT"/>
        </w:rPr>
        <w:t>)</w:t>
      </w:r>
      <w:bookmarkEnd w:id="305"/>
    </w:p>
    <w:p w:rsidR="00316989" w:rsidRDefault="00316989" w:rsidP="00316989">
      <w:pPr>
        <w:numPr>
          <w:ilvl w:val="0"/>
          <w:numId w:val="17"/>
        </w:numPr>
        <w:tabs>
          <w:tab w:val="clear" w:pos="720"/>
          <w:tab w:val="num" w:pos="360"/>
        </w:tabs>
        <w:ind w:left="0" w:firstLine="0"/>
        <w:rPr>
          <w:rFonts w:cs="Calibri"/>
          <w:szCs w:val="22"/>
        </w:rPr>
        <w:sectPr w:rsidR="00316989" w:rsidSect="00A90C5C">
          <w:type w:val="continuous"/>
          <w:pgSz w:w="11907" w:h="16840" w:code="9"/>
          <w:pgMar w:top="2268" w:right="1418" w:bottom="1843" w:left="1418" w:header="851" w:footer="398" w:gutter="0"/>
          <w:cols w:space="708"/>
          <w:docGrid w:linePitch="360"/>
        </w:sectPr>
      </w:pPr>
    </w:p>
    <w:p w:rsidR="00A80E09" w:rsidRDefault="00A05CBB" w:rsidP="009E201C">
      <w:pPr>
        <w:rPr>
          <w:rFonts w:cs="Calibri"/>
          <w:sz w:val="10"/>
          <w:szCs w:val="10"/>
        </w:rPr>
      </w:pPr>
      <w:r>
        <w:rPr>
          <w:rFonts w:cs="Calibri"/>
          <w:noProof/>
          <w:sz w:val="10"/>
          <w:szCs w:val="10"/>
        </w:rPr>
        <w:lastRenderedPageBreak/>
        <w:drawing>
          <wp:inline distT="0" distB="0" distL="0" distR="0">
            <wp:extent cx="5724000" cy="2117478"/>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724000" cy="2117478"/>
                    </a:xfrm>
                    <a:prstGeom prst="rect">
                      <a:avLst/>
                    </a:prstGeom>
                    <a:noFill/>
                    <a:ln w="9525">
                      <a:noFill/>
                      <a:miter lim="800000"/>
                      <a:headEnd/>
                      <a:tailEnd/>
                    </a:ln>
                  </pic:spPr>
                </pic:pic>
              </a:graphicData>
            </a:graphic>
          </wp:inline>
        </w:drawing>
      </w:r>
    </w:p>
    <w:p w:rsidR="00D578CC" w:rsidRDefault="00D578CC" w:rsidP="009E201C">
      <w:pPr>
        <w:rPr>
          <w:rFonts w:cs="Calibri"/>
          <w:sz w:val="10"/>
          <w:szCs w:val="10"/>
        </w:rPr>
      </w:pPr>
    </w:p>
    <w:p w:rsidR="00D578CC" w:rsidRDefault="00D578CC" w:rsidP="009E201C">
      <w:pPr>
        <w:rPr>
          <w:rFonts w:cs="Calibri"/>
          <w:sz w:val="10"/>
          <w:szCs w:val="10"/>
        </w:rPr>
      </w:pPr>
      <w:r>
        <w:rPr>
          <w:rFonts w:cs="Calibri"/>
          <w:noProof/>
          <w:sz w:val="10"/>
          <w:szCs w:val="10"/>
        </w:rPr>
        <w:drawing>
          <wp:inline distT="0" distB="0" distL="0" distR="0">
            <wp:extent cx="5724000" cy="2747992"/>
            <wp:effectExtent l="1905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5724000" cy="2747992"/>
                    </a:xfrm>
                    <a:prstGeom prst="rect">
                      <a:avLst/>
                    </a:prstGeom>
                    <a:noFill/>
                    <a:ln w="9525">
                      <a:noFill/>
                      <a:miter lim="800000"/>
                      <a:headEnd/>
                      <a:tailEnd/>
                    </a:ln>
                  </pic:spPr>
                </pic:pic>
              </a:graphicData>
            </a:graphic>
          </wp:inline>
        </w:drawing>
      </w:r>
    </w:p>
    <w:p w:rsidR="00D578CC" w:rsidRDefault="00D578CC" w:rsidP="009E201C">
      <w:pPr>
        <w:rPr>
          <w:rFonts w:cs="Calibri"/>
          <w:sz w:val="10"/>
          <w:szCs w:val="10"/>
        </w:rPr>
      </w:pPr>
      <w:r>
        <w:rPr>
          <w:rFonts w:cs="Calibri"/>
          <w:noProof/>
          <w:sz w:val="10"/>
          <w:szCs w:val="10"/>
        </w:rPr>
        <w:drawing>
          <wp:inline distT="0" distB="0" distL="0" distR="0">
            <wp:extent cx="5724000" cy="2191038"/>
            <wp:effectExtent l="1905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5724000" cy="2191038"/>
                    </a:xfrm>
                    <a:prstGeom prst="rect">
                      <a:avLst/>
                    </a:prstGeom>
                    <a:noFill/>
                    <a:ln w="9525">
                      <a:noFill/>
                      <a:miter lim="800000"/>
                      <a:headEnd/>
                      <a:tailEnd/>
                    </a:ln>
                  </pic:spPr>
                </pic:pic>
              </a:graphicData>
            </a:graphic>
          </wp:inline>
        </w:drawing>
      </w:r>
      <w:r>
        <w:rPr>
          <w:rFonts w:cs="Calibri"/>
          <w:noProof/>
          <w:sz w:val="10"/>
          <w:szCs w:val="10"/>
        </w:rPr>
        <w:drawing>
          <wp:inline distT="0" distB="0" distL="0" distR="0">
            <wp:extent cx="5688000" cy="651020"/>
            <wp:effectExtent l="19050" t="0" r="7950" b="0"/>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srcRect/>
                    <a:stretch>
                      <a:fillRect/>
                    </a:stretch>
                  </pic:blipFill>
                  <pic:spPr bwMode="auto">
                    <a:xfrm>
                      <a:off x="0" y="0"/>
                      <a:ext cx="5688000" cy="651020"/>
                    </a:xfrm>
                    <a:prstGeom prst="rect">
                      <a:avLst/>
                    </a:prstGeom>
                    <a:noFill/>
                    <a:ln w="9525">
                      <a:noFill/>
                      <a:miter lim="800000"/>
                      <a:headEnd/>
                      <a:tailEnd/>
                    </a:ln>
                  </pic:spPr>
                </pic:pic>
              </a:graphicData>
            </a:graphic>
          </wp:inline>
        </w:drawing>
      </w:r>
    </w:p>
    <w:p w:rsidR="004F60DF" w:rsidRDefault="004F60DF" w:rsidP="009E201C">
      <w:pPr>
        <w:rPr>
          <w:rFonts w:cs="Calibri"/>
          <w:sz w:val="10"/>
          <w:szCs w:val="10"/>
        </w:rPr>
      </w:pPr>
      <w:r>
        <w:rPr>
          <w:rFonts w:cs="Calibri"/>
          <w:noProof/>
          <w:sz w:val="10"/>
          <w:szCs w:val="10"/>
        </w:rPr>
        <w:lastRenderedPageBreak/>
        <w:drawing>
          <wp:inline distT="0" distB="0" distL="0" distR="0">
            <wp:extent cx="5932479" cy="643398"/>
            <wp:effectExtent l="19050" t="0" r="0" b="0"/>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cstate="print"/>
                    <a:srcRect/>
                    <a:stretch>
                      <a:fillRect/>
                    </a:stretch>
                  </pic:blipFill>
                  <pic:spPr bwMode="auto">
                    <a:xfrm>
                      <a:off x="0" y="0"/>
                      <a:ext cx="5932479" cy="643398"/>
                    </a:xfrm>
                    <a:prstGeom prst="rect">
                      <a:avLst/>
                    </a:prstGeom>
                    <a:noFill/>
                    <a:ln w="9525">
                      <a:noFill/>
                      <a:miter lim="800000"/>
                      <a:headEnd/>
                      <a:tailEnd/>
                    </a:ln>
                  </pic:spPr>
                </pic:pic>
              </a:graphicData>
            </a:graphic>
          </wp:inline>
        </w:drawing>
      </w:r>
    </w:p>
    <w:p w:rsidR="004F60DF" w:rsidRDefault="004F60DF" w:rsidP="004F60DF">
      <w:pPr>
        <w:jc w:val="center"/>
        <w:rPr>
          <w:rFonts w:cs="Calibri"/>
          <w:sz w:val="10"/>
          <w:szCs w:val="10"/>
        </w:rPr>
      </w:pPr>
    </w:p>
    <w:p w:rsidR="004F60DF" w:rsidRDefault="004F60DF" w:rsidP="004F60DF">
      <w:pPr>
        <w:jc w:val="center"/>
        <w:rPr>
          <w:rFonts w:cs="Calibri"/>
          <w:sz w:val="10"/>
          <w:szCs w:val="10"/>
        </w:rPr>
      </w:pPr>
      <w:r>
        <w:rPr>
          <w:rFonts w:cs="Calibri"/>
          <w:noProof/>
          <w:sz w:val="10"/>
          <w:szCs w:val="10"/>
        </w:rPr>
        <w:drawing>
          <wp:inline distT="0" distB="0" distL="0" distR="0">
            <wp:extent cx="5760085" cy="1074312"/>
            <wp:effectExtent l="19050" t="0" r="0" b="0"/>
            <wp:docPr id="31" name="Image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cstate="print"/>
                    <a:srcRect/>
                    <a:stretch>
                      <a:fillRect/>
                    </a:stretch>
                  </pic:blipFill>
                  <pic:spPr bwMode="auto">
                    <a:xfrm>
                      <a:off x="0" y="0"/>
                      <a:ext cx="5760085" cy="1074312"/>
                    </a:xfrm>
                    <a:prstGeom prst="rect">
                      <a:avLst/>
                    </a:prstGeom>
                    <a:noFill/>
                    <a:ln w="9525">
                      <a:noFill/>
                      <a:miter lim="800000"/>
                      <a:headEnd/>
                      <a:tailEnd/>
                    </a:ln>
                  </pic:spPr>
                </pic:pic>
              </a:graphicData>
            </a:graphic>
          </wp:inline>
        </w:drawing>
      </w:r>
    </w:p>
    <w:p w:rsidR="004F60DF" w:rsidRDefault="004F60DF" w:rsidP="004F60DF">
      <w:pPr>
        <w:jc w:val="center"/>
        <w:rPr>
          <w:rFonts w:cs="Calibri"/>
          <w:sz w:val="10"/>
          <w:szCs w:val="10"/>
        </w:rPr>
      </w:pPr>
    </w:p>
    <w:p w:rsidR="004F60DF" w:rsidRDefault="004F60DF" w:rsidP="004F60DF">
      <w:pPr>
        <w:jc w:val="right"/>
        <w:rPr>
          <w:rFonts w:cs="Calibri"/>
          <w:sz w:val="10"/>
          <w:szCs w:val="10"/>
        </w:rPr>
      </w:pPr>
      <w:r>
        <w:rPr>
          <w:rFonts w:cs="Calibri"/>
          <w:noProof/>
          <w:sz w:val="10"/>
          <w:szCs w:val="10"/>
        </w:rPr>
        <w:drawing>
          <wp:inline distT="0" distB="0" distL="0" distR="0">
            <wp:extent cx="5760085" cy="846306"/>
            <wp:effectExtent l="19050" t="0" r="0" b="0"/>
            <wp:docPr id="43" name="Image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9" cstate="print"/>
                    <a:srcRect/>
                    <a:stretch>
                      <a:fillRect/>
                    </a:stretch>
                  </pic:blipFill>
                  <pic:spPr bwMode="auto">
                    <a:xfrm>
                      <a:off x="0" y="0"/>
                      <a:ext cx="5760085" cy="846306"/>
                    </a:xfrm>
                    <a:prstGeom prst="rect">
                      <a:avLst/>
                    </a:prstGeom>
                    <a:noFill/>
                    <a:ln w="9525">
                      <a:noFill/>
                      <a:miter lim="800000"/>
                      <a:headEnd/>
                      <a:tailEnd/>
                    </a:ln>
                  </pic:spPr>
                </pic:pic>
              </a:graphicData>
            </a:graphic>
          </wp:inline>
        </w:drawing>
      </w:r>
    </w:p>
    <w:p w:rsidR="004F60DF" w:rsidRDefault="004F60DF" w:rsidP="004F60DF">
      <w:pPr>
        <w:jc w:val="right"/>
        <w:rPr>
          <w:rFonts w:cs="Calibri"/>
          <w:sz w:val="10"/>
          <w:szCs w:val="10"/>
        </w:rPr>
      </w:pPr>
    </w:p>
    <w:p w:rsidR="004F60DF" w:rsidRDefault="004F60DF" w:rsidP="004F60DF">
      <w:pPr>
        <w:jc w:val="right"/>
        <w:rPr>
          <w:rFonts w:cs="Calibri"/>
          <w:sz w:val="10"/>
          <w:szCs w:val="10"/>
        </w:rPr>
      </w:pPr>
      <w:r>
        <w:rPr>
          <w:rFonts w:cs="Calibri"/>
          <w:noProof/>
          <w:sz w:val="10"/>
          <w:szCs w:val="10"/>
        </w:rPr>
        <w:drawing>
          <wp:inline distT="0" distB="0" distL="0" distR="0">
            <wp:extent cx="5308784" cy="1128299"/>
            <wp:effectExtent l="19050" t="0" r="6166" b="0"/>
            <wp:docPr id="46" name="Imagem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0" cstate="print"/>
                    <a:srcRect/>
                    <a:stretch>
                      <a:fillRect/>
                    </a:stretch>
                  </pic:blipFill>
                  <pic:spPr bwMode="auto">
                    <a:xfrm>
                      <a:off x="0" y="0"/>
                      <a:ext cx="5310655" cy="1128697"/>
                    </a:xfrm>
                    <a:prstGeom prst="rect">
                      <a:avLst/>
                    </a:prstGeom>
                    <a:noFill/>
                    <a:ln w="9525">
                      <a:noFill/>
                      <a:miter lim="800000"/>
                      <a:headEnd/>
                      <a:tailEnd/>
                    </a:ln>
                  </pic:spPr>
                </pic:pic>
              </a:graphicData>
            </a:graphic>
          </wp:inline>
        </w:drawing>
      </w:r>
    </w:p>
    <w:p w:rsidR="004F60DF" w:rsidRPr="005F5698" w:rsidRDefault="004F60DF" w:rsidP="004F60DF">
      <w:pPr>
        <w:jc w:val="right"/>
        <w:rPr>
          <w:rFonts w:cs="Calibri"/>
          <w:sz w:val="10"/>
          <w:szCs w:val="10"/>
        </w:rPr>
      </w:pPr>
    </w:p>
    <w:sectPr w:rsidR="004F60DF" w:rsidRPr="005F5698" w:rsidSect="00A90C5C">
      <w:type w:val="continuous"/>
      <w:pgSz w:w="11907" w:h="16840" w:code="9"/>
      <w:pgMar w:top="2268" w:right="1418" w:bottom="1843" w:left="1418" w:header="851" w:footer="39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A62" w:rsidRDefault="00164A62">
      <w:r>
        <w:separator/>
      </w:r>
    </w:p>
  </w:endnote>
  <w:endnote w:type="continuationSeparator" w:id="0">
    <w:p w:rsidR="00164A62" w:rsidRDefault="00164A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BT">
    <w:panose1 w:val="020B0504020202020204"/>
    <w:charset w:val="00"/>
    <w:family w:val="swiss"/>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Verdana-Bold">
    <w:altName w:val="Verdana"/>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72" w:type="dxa"/>
      <w:tblInd w:w="108" w:type="dxa"/>
      <w:shd w:val="clear" w:color="auto" w:fill="000000" w:themeFill="text1"/>
      <w:tblLayout w:type="fixed"/>
      <w:tblLook w:val="04A0"/>
    </w:tblPr>
    <w:tblGrid>
      <w:gridCol w:w="9072"/>
    </w:tblGrid>
    <w:tr w:rsidR="00164A62" w:rsidRPr="00966CCC" w:rsidTr="006D0748">
      <w:trPr>
        <w:trHeight w:hRule="exact" w:val="113"/>
      </w:trPr>
      <w:tc>
        <w:tcPr>
          <w:tcW w:w="9072" w:type="dxa"/>
          <w:shd w:val="clear" w:color="auto" w:fill="000000" w:themeFill="text1"/>
        </w:tcPr>
        <w:p w:rsidR="00164A62" w:rsidRPr="00966CCC" w:rsidRDefault="00164A62" w:rsidP="00CA14D1">
          <w:pPr>
            <w:pStyle w:val="Cabealho"/>
            <w:rPr>
              <w:lang w:val="en-US"/>
            </w:rPr>
          </w:pPr>
        </w:p>
      </w:tc>
    </w:tr>
  </w:tbl>
  <w:p w:rsidR="00164A62" w:rsidRPr="000C0DE8" w:rsidRDefault="00164A62" w:rsidP="000C0DE8">
    <w:pPr>
      <w:pStyle w:val="Rodap"/>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A62" w:rsidRDefault="00164A62">
      <w:r>
        <w:separator/>
      </w:r>
    </w:p>
  </w:footnote>
  <w:footnote w:type="continuationSeparator" w:id="0">
    <w:p w:rsidR="00164A62" w:rsidRDefault="00164A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72" w:type="dxa"/>
      <w:tblInd w:w="108" w:type="dxa"/>
      <w:tblLayout w:type="fixed"/>
      <w:tblLook w:val="04A0"/>
    </w:tblPr>
    <w:tblGrid>
      <w:gridCol w:w="5954"/>
      <w:gridCol w:w="3118"/>
    </w:tblGrid>
    <w:tr w:rsidR="00164A62" w:rsidRPr="00966CCC" w:rsidTr="00CA14D1">
      <w:tc>
        <w:tcPr>
          <w:tcW w:w="5954" w:type="dxa"/>
          <w:vAlign w:val="center"/>
        </w:tcPr>
        <w:p w:rsidR="00164A62" w:rsidRPr="00966CCC" w:rsidRDefault="00164A62" w:rsidP="00E514F9">
          <w:pPr>
            <w:pStyle w:val="Cabealho"/>
            <w:ind w:left="-108"/>
          </w:pPr>
          <w:r w:rsidRPr="006D0748">
            <w:rPr>
              <w:noProof/>
            </w:rPr>
            <w:drawing>
              <wp:anchor distT="0" distB="0" distL="114300" distR="114300" simplePos="0" relativeHeight="251661312" behindDoc="0" locked="0" layoutInCell="1" allowOverlap="1">
                <wp:simplePos x="0" y="0"/>
                <wp:positionH relativeFrom="column">
                  <wp:posOffset>-311785</wp:posOffset>
                </wp:positionH>
                <wp:positionV relativeFrom="paragraph">
                  <wp:posOffset>-135255</wp:posOffset>
                </wp:positionV>
                <wp:extent cx="631190" cy="447675"/>
                <wp:effectExtent l="19050" t="0" r="0" b="0"/>
                <wp:wrapNone/>
                <wp:docPr id="2" name="Imagem 8" descr="logo-acs-cor-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descr="logo-acs-cor-fill"/>
                        <pic:cNvPicPr>
                          <a:picLocks noChangeAspect="1" noChangeArrowheads="1"/>
                        </pic:cNvPicPr>
                      </pic:nvPicPr>
                      <pic:blipFill>
                        <a:blip r:embed="rId1">
                          <a:lum bright="2000"/>
                        </a:blip>
                        <a:srcRect/>
                        <a:stretch>
                          <a:fillRect/>
                        </a:stretch>
                      </pic:blipFill>
                      <pic:spPr bwMode="auto">
                        <a:xfrm>
                          <a:off x="0" y="0"/>
                          <a:ext cx="631190" cy="447675"/>
                        </a:xfrm>
                        <a:prstGeom prst="rect">
                          <a:avLst/>
                        </a:prstGeom>
                        <a:noFill/>
                        <a:ln w="9525">
                          <a:noFill/>
                          <a:miter lim="800000"/>
                          <a:headEnd/>
                          <a:tailEnd/>
                        </a:ln>
                      </pic:spPr>
                    </pic:pic>
                  </a:graphicData>
                </a:graphic>
              </wp:anchor>
            </w:drawing>
          </w:r>
        </w:p>
      </w:tc>
      <w:tc>
        <w:tcPr>
          <w:tcW w:w="3118" w:type="dxa"/>
          <w:vAlign w:val="center"/>
        </w:tcPr>
        <w:p w:rsidR="00164A62" w:rsidRPr="00966CCC" w:rsidRDefault="00164A62" w:rsidP="00E514F9">
          <w:pPr>
            <w:pStyle w:val="Cabealho"/>
            <w:jc w:val="center"/>
          </w:pPr>
        </w:p>
      </w:tc>
    </w:tr>
    <w:tr w:rsidR="00164A62" w:rsidRPr="00966CCC" w:rsidTr="006D0748">
      <w:tc>
        <w:tcPr>
          <w:tcW w:w="9072" w:type="dxa"/>
          <w:gridSpan w:val="2"/>
        </w:tcPr>
        <w:p w:rsidR="00164A62" w:rsidRPr="00091DC2" w:rsidRDefault="00164A62" w:rsidP="00091DC2">
          <w:pPr>
            <w:pStyle w:val="Cabealho"/>
            <w:jc w:val="right"/>
            <w:rPr>
              <w:rFonts w:asciiTheme="minorHAnsi" w:hAnsiTheme="minorHAnsi" w:cstheme="minorHAnsi"/>
              <w:sz w:val="16"/>
            </w:rPr>
          </w:pPr>
          <w:r>
            <w:rPr>
              <w:rFonts w:asciiTheme="minorHAnsi" w:hAnsiTheme="minorHAnsi" w:cstheme="minorHAnsi"/>
              <w:sz w:val="16"/>
            </w:rPr>
            <w:t>MEMORIAL DESCRITIVO INSTALAÇÕES ELETRICAS</w:t>
          </w:r>
        </w:p>
      </w:tc>
    </w:tr>
    <w:tr w:rsidR="00164A62" w:rsidRPr="006D0748" w:rsidTr="006D0748">
      <w:trPr>
        <w:trHeight w:hRule="exact" w:val="113"/>
      </w:trPr>
      <w:tc>
        <w:tcPr>
          <w:tcW w:w="9072" w:type="dxa"/>
          <w:gridSpan w:val="2"/>
          <w:shd w:val="clear" w:color="auto" w:fill="000000" w:themeFill="text1"/>
        </w:tcPr>
        <w:p w:rsidR="00164A62" w:rsidRPr="006D0748" w:rsidRDefault="00164A62" w:rsidP="00CA14D1">
          <w:pPr>
            <w:pStyle w:val="Cabealho"/>
          </w:pPr>
        </w:p>
      </w:tc>
    </w:tr>
  </w:tbl>
  <w:p w:rsidR="00164A62" w:rsidRDefault="00164A62">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A62" w:rsidRDefault="00164A62" w:rsidP="0008288B">
    <w:pPr>
      <w:pStyle w:val="Cabealho"/>
      <w:jc w:val="center"/>
    </w:pPr>
    <w:r w:rsidRPr="006D0748">
      <w:rPr>
        <w:noProof/>
      </w:rPr>
      <w:drawing>
        <wp:anchor distT="0" distB="0" distL="114300" distR="114300" simplePos="0" relativeHeight="251659264" behindDoc="0" locked="0" layoutInCell="1" allowOverlap="1">
          <wp:simplePos x="0" y="0"/>
          <wp:positionH relativeFrom="column">
            <wp:posOffset>-119380</wp:posOffset>
          </wp:positionH>
          <wp:positionV relativeFrom="paragraph">
            <wp:posOffset>2540</wp:posOffset>
          </wp:positionV>
          <wp:extent cx="971550" cy="695325"/>
          <wp:effectExtent l="19050" t="0" r="0" b="0"/>
          <wp:wrapNone/>
          <wp:docPr id="5" name="Imagem 8" descr="logo-acs-cor-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descr="logo-acs-cor-fill"/>
                  <pic:cNvPicPr>
                    <a:picLocks noChangeAspect="1" noChangeArrowheads="1"/>
                  </pic:cNvPicPr>
                </pic:nvPicPr>
                <pic:blipFill>
                  <a:blip r:embed="rId1">
                    <a:lum bright="2000"/>
                  </a:blip>
                  <a:srcRect/>
                  <a:stretch>
                    <a:fillRect/>
                  </a:stretch>
                </pic:blipFill>
                <pic:spPr bwMode="auto">
                  <a:xfrm>
                    <a:off x="0" y="0"/>
                    <a:ext cx="971550" cy="695325"/>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A62" w:rsidRDefault="00164A6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F7621CC0"/>
    <w:lvl w:ilvl="0">
      <w:start w:val="1"/>
      <w:numFmt w:val="bullet"/>
      <w:pStyle w:val="Commarcadores4"/>
      <w:lvlText w:val=""/>
      <w:lvlJc w:val="left"/>
      <w:pPr>
        <w:tabs>
          <w:tab w:val="num" w:pos="1209"/>
        </w:tabs>
        <w:ind w:left="1209" w:hanging="360"/>
      </w:pPr>
      <w:rPr>
        <w:rFonts w:ascii="Symbol" w:hAnsi="Symbol" w:hint="default"/>
      </w:rPr>
    </w:lvl>
  </w:abstractNum>
  <w:abstractNum w:abstractNumId="1">
    <w:nsid w:val="FFFFFF89"/>
    <w:multiLevelType w:val="singleLevel"/>
    <w:tmpl w:val="374CADE2"/>
    <w:lvl w:ilvl="0">
      <w:start w:val="1"/>
      <w:numFmt w:val="bullet"/>
      <w:pStyle w:val="Commarcadores"/>
      <w:lvlText w:val=""/>
      <w:lvlJc w:val="left"/>
      <w:pPr>
        <w:tabs>
          <w:tab w:val="num" w:pos="360"/>
        </w:tabs>
        <w:ind w:left="360" w:hanging="360"/>
      </w:pPr>
      <w:rPr>
        <w:rFonts w:ascii="Symbol" w:hAnsi="Symbol" w:hint="default"/>
      </w:rPr>
    </w:lvl>
  </w:abstractNum>
  <w:abstractNum w:abstractNumId="2">
    <w:nsid w:val="03726C29"/>
    <w:multiLevelType w:val="hybridMultilevel"/>
    <w:tmpl w:val="768A1998"/>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5D14B53"/>
    <w:multiLevelType w:val="hybridMultilevel"/>
    <w:tmpl w:val="EFDEC6E8"/>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
    <w:nsid w:val="05D57585"/>
    <w:multiLevelType w:val="hybridMultilevel"/>
    <w:tmpl w:val="E28A64D4"/>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060F266F"/>
    <w:multiLevelType w:val="hybridMultilevel"/>
    <w:tmpl w:val="320EC1CA"/>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
    <w:nsid w:val="13D338B7"/>
    <w:multiLevelType w:val="hybridMultilevel"/>
    <w:tmpl w:val="CE6EFCC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
    <w:nsid w:val="1C551EF7"/>
    <w:multiLevelType w:val="hybridMultilevel"/>
    <w:tmpl w:val="2FD0CC06"/>
    <w:lvl w:ilvl="0" w:tplc="0416000D">
      <w:start w:val="1"/>
      <w:numFmt w:val="bullet"/>
      <w:lvlText w:val=""/>
      <w:lvlJc w:val="left"/>
      <w:pPr>
        <w:ind w:left="928" w:hanging="360"/>
      </w:pPr>
      <w:rPr>
        <w:rFonts w:ascii="Wingdings" w:hAnsi="Wingdings"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8">
    <w:nsid w:val="1C8D7727"/>
    <w:multiLevelType w:val="hybridMultilevel"/>
    <w:tmpl w:val="AA203A90"/>
    <w:lvl w:ilvl="0" w:tplc="0416000D">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F552EA9"/>
    <w:multiLevelType w:val="multilevel"/>
    <w:tmpl w:val="95D6D1AE"/>
    <w:lvl w:ilvl="0">
      <w:start w:val="1"/>
      <w:numFmt w:val="decimal"/>
      <w:pStyle w:val="Ttulo2"/>
      <w:lvlText w:val="%1."/>
      <w:lvlJc w:val="left"/>
      <w:pPr>
        <w:tabs>
          <w:tab w:val="num" w:pos="432"/>
        </w:tabs>
        <w:ind w:left="432" w:hanging="432"/>
      </w:pPr>
      <w:rPr>
        <w:rFonts w:hint="default"/>
      </w:rPr>
    </w:lvl>
    <w:lvl w:ilvl="1">
      <w:start w:val="1"/>
      <w:numFmt w:val="decimal"/>
      <w:pStyle w:val="Ttulo3"/>
      <w:lvlText w:val="%1.%2."/>
      <w:lvlJc w:val="left"/>
      <w:pPr>
        <w:tabs>
          <w:tab w:val="num" w:pos="576"/>
        </w:tabs>
        <w:ind w:left="576" w:hanging="576"/>
      </w:pPr>
      <w:rPr>
        <w:rFonts w:hint="default"/>
      </w:rPr>
    </w:lvl>
    <w:lvl w:ilvl="2">
      <w:start w:val="1"/>
      <w:numFmt w:val="decimal"/>
      <w:pStyle w:val="Ttulo4"/>
      <w:lvlText w:val="%1.%2.%3."/>
      <w:lvlJc w:val="left"/>
      <w:pPr>
        <w:tabs>
          <w:tab w:val="num" w:pos="1222"/>
        </w:tabs>
        <w:ind w:left="862" w:hanging="720"/>
      </w:pPr>
      <w:rPr>
        <w:rFonts w:hint="default"/>
      </w:rPr>
    </w:lvl>
    <w:lvl w:ilvl="3">
      <w:start w:val="1"/>
      <w:numFmt w:val="decimal"/>
      <w:pStyle w:val="Ttulo5"/>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tulo6"/>
      <w:lvlText w:val="%1.%2.%3.%4.%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19A38C1"/>
    <w:multiLevelType w:val="hybridMultilevel"/>
    <w:tmpl w:val="0F0234E6"/>
    <w:lvl w:ilvl="0" w:tplc="0416000D">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28CE1592"/>
    <w:multiLevelType w:val="hybridMultilevel"/>
    <w:tmpl w:val="581E0524"/>
    <w:lvl w:ilvl="0" w:tplc="0416000D">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2B632982"/>
    <w:multiLevelType w:val="hybridMultilevel"/>
    <w:tmpl w:val="2222E4D4"/>
    <w:lvl w:ilvl="0" w:tplc="0416000D">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nsid w:val="2E941F68"/>
    <w:multiLevelType w:val="hybridMultilevel"/>
    <w:tmpl w:val="1B32C472"/>
    <w:lvl w:ilvl="0" w:tplc="0416000D">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nsid w:val="335F045A"/>
    <w:multiLevelType w:val="hybridMultilevel"/>
    <w:tmpl w:val="56126DB4"/>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3840B19"/>
    <w:multiLevelType w:val="hybridMultilevel"/>
    <w:tmpl w:val="D78CA38E"/>
    <w:lvl w:ilvl="0" w:tplc="0416000D">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6">
    <w:nsid w:val="361E5592"/>
    <w:multiLevelType w:val="hybridMultilevel"/>
    <w:tmpl w:val="FF2E546A"/>
    <w:lvl w:ilvl="0" w:tplc="0416000D">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nsid w:val="3F283366"/>
    <w:multiLevelType w:val="hybridMultilevel"/>
    <w:tmpl w:val="FE72E33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3F346575"/>
    <w:multiLevelType w:val="hybridMultilevel"/>
    <w:tmpl w:val="0FD48414"/>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nsid w:val="3FD632EA"/>
    <w:multiLevelType w:val="hybridMultilevel"/>
    <w:tmpl w:val="FCB4251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2340E66"/>
    <w:multiLevelType w:val="multilevel"/>
    <w:tmpl w:val="DE4ED67E"/>
    <w:lvl w:ilvl="0">
      <w:start w:val="3"/>
      <w:numFmt w:val="decimal"/>
      <w:pStyle w:val="NormalArial"/>
      <w:isLgl/>
      <w:suff w:val="space"/>
      <w:lvlText w:val="%1.1 -"/>
      <w:lvlJc w:val="left"/>
      <w:pPr>
        <w:ind w:left="432" w:hanging="432"/>
      </w:pPr>
      <w:rPr>
        <w:rFonts w:hint="default"/>
        <w:b/>
        <w:i w:val="0"/>
      </w:rPr>
    </w:lvl>
    <w:lvl w:ilvl="1">
      <w:start w:val="2"/>
      <w:numFmt w:val="decimal"/>
      <w:suff w:val="space"/>
      <w:lvlText w:val="%1.%2 -"/>
      <w:lvlJc w:val="left"/>
      <w:pPr>
        <w:ind w:left="576" w:hanging="576"/>
      </w:pPr>
      <w:rPr>
        <w:rFonts w:hint="default"/>
        <w:b/>
        <w:i w:val="0"/>
      </w:rPr>
    </w:lvl>
    <w:lvl w:ilvl="2">
      <w:start w:val="1"/>
      <w:numFmt w:val="decimal"/>
      <w:suff w:val="space"/>
      <w:lvlText w:val="%1.%2.%3 -"/>
      <w:lvlJc w:val="left"/>
      <w:pPr>
        <w:ind w:left="720" w:hanging="720"/>
      </w:pPr>
      <w:rPr>
        <w:rFonts w:hint="default"/>
        <w:b/>
        <w:i w:val="0"/>
        <w:effect w:val="no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43F71F29"/>
    <w:multiLevelType w:val="hybridMultilevel"/>
    <w:tmpl w:val="541C09CC"/>
    <w:lvl w:ilvl="0" w:tplc="04160005">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2">
    <w:nsid w:val="4A8E7741"/>
    <w:multiLevelType w:val="multilevel"/>
    <w:tmpl w:val="E0D61AAC"/>
    <w:lvl w:ilvl="0">
      <w:start w:val="1"/>
      <w:numFmt w:val="decimal"/>
      <w:lvlText w:val="%1"/>
      <w:lvlJc w:val="left"/>
      <w:pPr>
        <w:tabs>
          <w:tab w:val="num" w:pos="360"/>
        </w:tabs>
        <w:ind w:left="0" w:firstLine="0"/>
      </w:pPr>
      <w:rPr>
        <w:rFonts w:ascii="Arial" w:hAnsi="Arial" w:hint="default"/>
        <w:b/>
        <w:i w:val="0"/>
        <w:sz w:val="18"/>
      </w:rPr>
    </w:lvl>
    <w:lvl w:ilvl="1">
      <w:start w:val="1"/>
      <w:numFmt w:val="decimal"/>
      <w:pStyle w:val="Normal2"/>
      <w:lvlText w:val="%1.%2  "/>
      <w:lvlJc w:val="left"/>
      <w:pPr>
        <w:tabs>
          <w:tab w:val="num" w:pos="720"/>
        </w:tabs>
        <w:ind w:left="0" w:firstLine="0"/>
      </w:pPr>
      <w:rPr>
        <w:rFonts w:ascii="Arial" w:hAnsi="Arial" w:hint="default"/>
        <w:b/>
        <w:i w:val="0"/>
        <w:sz w:val="18"/>
      </w:rPr>
    </w:lvl>
    <w:lvl w:ilvl="2">
      <w:start w:val="1"/>
      <w:numFmt w:val="decimal"/>
      <w:pStyle w:val="Normal3"/>
      <w:lvlText w:val="%1.%2.%3  "/>
      <w:lvlJc w:val="left"/>
      <w:pPr>
        <w:tabs>
          <w:tab w:val="num" w:pos="720"/>
        </w:tabs>
        <w:ind w:left="0" w:firstLine="0"/>
      </w:pPr>
      <w:rPr>
        <w:rFonts w:ascii="Arial" w:hAnsi="Arial" w:hint="default"/>
        <w:b/>
        <w:i w:val="0"/>
        <w:sz w:val="18"/>
      </w:rPr>
    </w:lvl>
    <w:lvl w:ilvl="3">
      <w:start w:val="1"/>
      <w:numFmt w:val="decimal"/>
      <w:pStyle w:val="Normal4"/>
      <w:lvlText w:val="%1.%2.%3.%4  "/>
      <w:lvlJc w:val="left"/>
      <w:pPr>
        <w:tabs>
          <w:tab w:val="num" w:pos="1080"/>
        </w:tabs>
        <w:ind w:left="0" w:firstLine="0"/>
      </w:pPr>
      <w:rPr>
        <w:rFonts w:ascii="Arial" w:hAnsi="Arial" w:hint="default"/>
        <w:b/>
        <w:i w:val="0"/>
        <w:sz w:val="18"/>
      </w:rPr>
    </w:lvl>
    <w:lvl w:ilvl="4">
      <w:start w:val="1"/>
      <w:numFmt w:val="decimal"/>
      <w:pStyle w:val="Normal5"/>
      <w:lvlText w:val="%1.%2.%3.%4.%5  "/>
      <w:lvlJc w:val="left"/>
      <w:pPr>
        <w:tabs>
          <w:tab w:val="num" w:pos="1080"/>
        </w:tabs>
        <w:ind w:left="0" w:firstLine="0"/>
      </w:pPr>
      <w:rPr>
        <w:rFonts w:ascii="Arial" w:hAnsi="Arial" w:hint="default"/>
        <w:b/>
        <w:i w:val="0"/>
        <w:sz w:val="18"/>
      </w:rPr>
    </w:lvl>
    <w:lvl w:ilvl="5">
      <w:start w:val="1"/>
      <w:numFmt w:val="decimal"/>
      <w:pStyle w:val="Normal6"/>
      <w:lvlText w:val="%1.%2.%3.%4.%5.%6  "/>
      <w:lvlJc w:val="left"/>
      <w:pPr>
        <w:tabs>
          <w:tab w:val="num" w:pos="1080"/>
        </w:tabs>
        <w:ind w:left="0" w:firstLine="0"/>
      </w:pPr>
      <w:rPr>
        <w:rFonts w:ascii="Arial" w:hAnsi="Arial" w:hint="default"/>
        <w:b/>
        <w:i w:val="0"/>
        <w:sz w:val="18"/>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nsid w:val="52E3033B"/>
    <w:multiLevelType w:val="hybridMultilevel"/>
    <w:tmpl w:val="26B8AF36"/>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4">
    <w:nsid w:val="5CBC6631"/>
    <w:multiLevelType w:val="hybridMultilevel"/>
    <w:tmpl w:val="CF1857E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EC31C45"/>
    <w:multiLevelType w:val="hybridMultilevel"/>
    <w:tmpl w:val="F36405BC"/>
    <w:lvl w:ilvl="0" w:tplc="9FE6A85E">
      <w:start w:val="1"/>
      <w:numFmt w:val="upperLetter"/>
      <w:pStyle w:val="Ttulo1"/>
      <w:lvlText w:val="%1."/>
      <w:lvlJc w:val="left"/>
      <w:pPr>
        <w:tabs>
          <w:tab w:val="num" w:pos="360"/>
        </w:tabs>
        <w:ind w:left="360" w:hanging="360"/>
      </w:pPr>
    </w:lvl>
    <w:lvl w:ilvl="1" w:tplc="04160005">
      <w:start w:val="1"/>
      <w:numFmt w:val="bullet"/>
      <w:lvlText w:val=""/>
      <w:lvlJc w:val="left"/>
      <w:pPr>
        <w:tabs>
          <w:tab w:val="num" w:pos="1080"/>
        </w:tabs>
        <w:ind w:left="1080" w:hanging="360"/>
      </w:pPr>
      <w:rPr>
        <w:rFonts w:ascii="Wingdings" w:hAnsi="Wingdings" w:hint="default"/>
      </w:rPr>
    </w:lvl>
    <w:lvl w:ilvl="2" w:tplc="3998D4C6">
      <w:start w:val="1"/>
      <w:numFmt w:val="lowerLetter"/>
      <w:lvlText w:val="%3)"/>
      <w:lvlJc w:val="left"/>
      <w:pPr>
        <w:tabs>
          <w:tab w:val="num" w:pos="1980"/>
        </w:tabs>
        <w:ind w:left="1980" w:hanging="360"/>
      </w:pPr>
      <w:rPr>
        <w:rFonts w:hint="default"/>
      </w:r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26">
    <w:nsid w:val="5F367168"/>
    <w:multiLevelType w:val="hybridMultilevel"/>
    <w:tmpl w:val="F18AFC72"/>
    <w:lvl w:ilvl="0" w:tplc="0416000D">
      <w:start w:val="1"/>
      <w:numFmt w:val="bullet"/>
      <w:lvlText w:val=""/>
      <w:lvlJc w:val="left"/>
      <w:pPr>
        <w:tabs>
          <w:tab w:val="num" w:pos="720"/>
        </w:tabs>
        <w:ind w:left="720" w:hanging="360"/>
      </w:pPr>
      <w:rPr>
        <w:rFonts w:ascii="Wingdings" w:hAnsi="Wingdings" w:hint="default"/>
      </w:rPr>
    </w:lvl>
    <w:lvl w:ilvl="1" w:tplc="04160019">
      <w:start w:val="1"/>
      <w:numFmt w:val="bullet"/>
      <w:lvlText w:val=""/>
      <w:lvlJc w:val="left"/>
      <w:pPr>
        <w:tabs>
          <w:tab w:val="num" w:pos="1440"/>
        </w:tabs>
        <w:ind w:left="1440" w:hanging="360"/>
      </w:pPr>
      <w:rPr>
        <w:rFonts w:ascii="Symbol" w:hAnsi="Symbol" w:hint="default"/>
      </w:rPr>
    </w:lvl>
    <w:lvl w:ilvl="2" w:tplc="0416001B">
      <w:start w:val="1"/>
      <w:numFmt w:val="decimal"/>
      <w:lvlText w:val="%3."/>
      <w:lvlJc w:val="left"/>
      <w:pPr>
        <w:tabs>
          <w:tab w:val="num" w:pos="2160"/>
        </w:tabs>
        <w:ind w:left="2160" w:hanging="360"/>
      </w:pPr>
      <w:rPr>
        <w:rFonts w:hint="default"/>
      </w:rPr>
    </w:lvl>
    <w:lvl w:ilvl="3" w:tplc="0416000F">
      <w:start w:val="1"/>
      <w:numFmt w:val="bullet"/>
      <w:lvlText w:val=""/>
      <w:lvlJc w:val="left"/>
      <w:pPr>
        <w:tabs>
          <w:tab w:val="num" w:pos="2880"/>
        </w:tabs>
        <w:ind w:left="2880" w:hanging="360"/>
      </w:pPr>
      <w:rPr>
        <w:rFonts w:ascii="Symbol" w:hAnsi="Symbol" w:hint="default"/>
      </w:rPr>
    </w:lvl>
    <w:lvl w:ilvl="4" w:tplc="04160019">
      <w:start w:val="1"/>
      <w:numFmt w:val="decimal"/>
      <w:lvlText w:val="%5."/>
      <w:lvlJc w:val="left"/>
      <w:pPr>
        <w:tabs>
          <w:tab w:val="num" w:pos="3600"/>
        </w:tabs>
        <w:ind w:left="3600" w:hanging="360"/>
      </w:pPr>
      <w:rPr>
        <w:rFonts w:hint="default"/>
      </w:rPr>
    </w:lvl>
    <w:lvl w:ilvl="5" w:tplc="0416001B" w:tentative="1">
      <w:start w:val="1"/>
      <w:numFmt w:val="bullet"/>
      <w:lvlText w:val=""/>
      <w:lvlJc w:val="left"/>
      <w:pPr>
        <w:tabs>
          <w:tab w:val="num" w:pos="4320"/>
        </w:tabs>
        <w:ind w:left="4320" w:hanging="360"/>
      </w:pPr>
      <w:rPr>
        <w:rFonts w:ascii="Wingdings" w:hAnsi="Wingdings" w:hint="default"/>
      </w:rPr>
    </w:lvl>
    <w:lvl w:ilvl="6" w:tplc="0416000F" w:tentative="1">
      <w:start w:val="1"/>
      <w:numFmt w:val="bullet"/>
      <w:lvlText w:val=""/>
      <w:lvlJc w:val="left"/>
      <w:pPr>
        <w:tabs>
          <w:tab w:val="num" w:pos="5040"/>
        </w:tabs>
        <w:ind w:left="5040" w:hanging="360"/>
      </w:pPr>
      <w:rPr>
        <w:rFonts w:ascii="Symbol" w:hAnsi="Symbol" w:hint="default"/>
      </w:rPr>
    </w:lvl>
    <w:lvl w:ilvl="7" w:tplc="04160019" w:tentative="1">
      <w:start w:val="1"/>
      <w:numFmt w:val="bullet"/>
      <w:lvlText w:val="o"/>
      <w:lvlJc w:val="left"/>
      <w:pPr>
        <w:tabs>
          <w:tab w:val="num" w:pos="5760"/>
        </w:tabs>
        <w:ind w:left="5760" w:hanging="360"/>
      </w:pPr>
      <w:rPr>
        <w:rFonts w:ascii="Courier New" w:hAnsi="Courier New" w:cs="Courier New" w:hint="default"/>
      </w:rPr>
    </w:lvl>
    <w:lvl w:ilvl="8" w:tplc="0416001B" w:tentative="1">
      <w:start w:val="1"/>
      <w:numFmt w:val="bullet"/>
      <w:lvlText w:val=""/>
      <w:lvlJc w:val="left"/>
      <w:pPr>
        <w:tabs>
          <w:tab w:val="num" w:pos="6480"/>
        </w:tabs>
        <w:ind w:left="6480" w:hanging="360"/>
      </w:pPr>
      <w:rPr>
        <w:rFonts w:ascii="Wingdings" w:hAnsi="Wingdings" w:hint="default"/>
      </w:rPr>
    </w:lvl>
  </w:abstractNum>
  <w:abstractNum w:abstractNumId="27">
    <w:nsid w:val="61275D2D"/>
    <w:multiLevelType w:val="hybridMultilevel"/>
    <w:tmpl w:val="B196671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648916D2"/>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8723A57"/>
    <w:multiLevelType w:val="hybridMultilevel"/>
    <w:tmpl w:val="B464DF9A"/>
    <w:lvl w:ilvl="0" w:tplc="0416000D">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0">
    <w:nsid w:val="6A243DF1"/>
    <w:multiLevelType w:val="hybridMultilevel"/>
    <w:tmpl w:val="1F86B8C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5"/>
  </w:num>
  <w:num w:numId="2">
    <w:abstractNumId w:val="9"/>
  </w:num>
  <w:num w:numId="3">
    <w:abstractNumId w:val="1"/>
  </w:num>
  <w:num w:numId="4">
    <w:abstractNumId w:val="0"/>
  </w:num>
  <w:num w:numId="5">
    <w:abstractNumId w:val="20"/>
  </w:num>
  <w:num w:numId="6">
    <w:abstractNumId w:val="28"/>
  </w:num>
  <w:num w:numId="7">
    <w:abstractNumId w:val="5"/>
  </w:num>
  <w:num w:numId="8">
    <w:abstractNumId w:val="3"/>
  </w:num>
  <w:num w:numId="9">
    <w:abstractNumId w:val="6"/>
  </w:num>
  <w:num w:numId="10">
    <w:abstractNumId w:val="18"/>
  </w:num>
  <w:num w:numId="11">
    <w:abstractNumId w:val="17"/>
  </w:num>
  <w:num w:numId="12">
    <w:abstractNumId w:val="19"/>
  </w:num>
  <w:num w:numId="13">
    <w:abstractNumId w:val="30"/>
  </w:num>
  <w:num w:numId="14">
    <w:abstractNumId w:val="21"/>
  </w:num>
  <w:num w:numId="15">
    <w:abstractNumId w:val="22"/>
  </w:num>
  <w:num w:numId="16">
    <w:abstractNumId w:val="24"/>
  </w:num>
  <w:num w:numId="17">
    <w:abstractNumId w:val="23"/>
  </w:num>
  <w:num w:numId="18">
    <w:abstractNumId w:val="7"/>
  </w:num>
  <w:num w:numId="19">
    <w:abstractNumId w:val="26"/>
  </w:num>
  <w:num w:numId="20">
    <w:abstractNumId w:val="13"/>
  </w:num>
  <w:num w:numId="21">
    <w:abstractNumId w:val="12"/>
  </w:num>
  <w:num w:numId="22">
    <w:abstractNumId w:val="8"/>
  </w:num>
  <w:num w:numId="23">
    <w:abstractNumId w:val="10"/>
  </w:num>
  <w:num w:numId="24">
    <w:abstractNumId w:val="16"/>
  </w:num>
  <w:num w:numId="25">
    <w:abstractNumId w:val="11"/>
  </w:num>
  <w:num w:numId="26">
    <w:abstractNumId w:val="15"/>
  </w:num>
  <w:num w:numId="27">
    <w:abstractNumId w:val="9"/>
  </w:num>
  <w:num w:numId="28">
    <w:abstractNumId w:val="9"/>
  </w:num>
  <w:num w:numId="29">
    <w:abstractNumId w:val="9"/>
  </w:num>
  <w:num w:numId="30">
    <w:abstractNumId w:val="9"/>
  </w:num>
  <w:num w:numId="31">
    <w:abstractNumId w:val="9"/>
  </w:num>
  <w:num w:numId="32">
    <w:abstractNumId w:val="9"/>
  </w:num>
  <w:num w:numId="33">
    <w:abstractNumId w:val="29"/>
  </w:num>
  <w:num w:numId="34">
    <w:abstractNumId w:val="4"/>
  </w:num>
  <w:num w:numId="35">
    <w:abstractNumId w:val="2"/>
  </w:num>
  <w:num w:numId="36">
    <w:abstractNumId w:val="27"/>
  </w:num>
  <w:num w:numId="37">
    <w:abstractNumId w:val="9"/>
  </w:num>
  <w:num w:numId="38">
    <w:abstractNumId w:val="14"/>
  </w:num>
  <w:num w:numId="39">
    <w:abstractNumId w:val="9"/>
  </w:num>
  <w:num w:numId="40">
    <w:abstractNumId w:val="9"/>
  </w:num>
  <w:num w:numId="41">
    <w:abstractNumId w:val="9"/>
  </w:num>
  <w:num w:numId="42">
    <w:abstractNumId w:val="9"/>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stylePaneFormatFilter w:val="3001"/>
  <w:defaultTabStop w:val="708"/>
  <w:hyphenationZone w:val="425"/>
  <w:characterSpacingControl w:val="doNotCompress"/>
  <w:hdrShapeDefaults>
    <o:shapedefaults v:ext="edit" spidmax="15361"/>
  </w:hdrShapeDefaults>
  <w:footnotePr>
    <w:footnote w:id="-1"/>
    <w:footnote w:id="0"/>
  </w:footnotePr>
  <w:endnotePr>
    <w:endnote w:id="-1"/>
    <w:endnote w:id="0"/>
  </w:endnotePr>
  <w:compat/>
  <w:rsids>
    <w:rsidRoot w:val="0008288B"/>
    <w:rsid w:val="00001517"/>
    <w:rsid w:val="00001DB1"/>
    <w:rsid w:val="00001F55"/>
    <w:rsid w:val="0000484D"/>
    <w:rsid w:val="00004A9C"/>
    <w:rsid w:val="00005617"/>
    <w:rsid w:val="00007DBA"/>
    <w:rsid w:val="000101DF"/>
    <w:rsid w:val="0001208D"/>
    <w:rsid w:val="00012342"/>
    <w:rsid w:val="000123E1"/>
    <w:rsid w:val="000126C3"/>
    <w:rsid w:val="00012F26"/>
    <w:rsid w:val="00014844"/>
    <w:rsid w:val="00015B72"/>
    <w:rsid w:val="00015BBF"/>
    <w:rsid w:val="000160E2"/>
    <w:rsid w:val="000200BD"/>
    <w:rsid w:val="0002491F"/>
    <w:rsid w:val="00025DF0"/>
    <w:rsid w:val="00025F2F"/>
    <w:rsid w:val="00026715"/>
    <w:rsid w:val="00026D6C"/>
    <w:rsid w:val="00026F6F"/>
    <w:rsid w:val="000271C3"/>
    <w:rsid w:val="000273C7"/>
    <w:rsid w:val="000308B9"/>
    <w:rsid w:val="000309E6"/>
    <w:rsid w:val="0003198C"/>
    <w:rsid w:val="00033CF1"/>
    <w:rsid w:val="00036B44"/>
    <w:rsid w:val="0003742F"/>
    <w:rsid w:val="0004352E"/>
    <w:rsid w:val="00044D64"/>
    <w:rsid w:val="00046CB4"/>
    <w:rsid w:val="00050B75"/>
    <w:rsid w:val="00051EDF"/>
    <w:rsid w:val="00051F48"/>
    <w:rsid w:val="00052E79"/>
    <w:rsid w:val="00053279"/>
    <w:rsid w:val="00053D23"/>
    <w:rsid w:val="000555B0"/>
    <w:rsid w:val="0005590A"/>
    <w:rsid w:val="00057DD6"/>
    <w:rsid w:val="000607AA"/>
    <w:rsid w:val="00063489"/>
    <w:rsid w:val="000640C0"/>
    <w:rsid w:val="000663A4"/>
    <w:rsid w:val="00070571"/>
    <w:rsid w:val="00072622"/>
    <w:rsid w:val="00073DF2"/>
    <w:rsid w:val="00074327"/>
    <w:rsid w:val="00074846"/>
    <w:rsid w:val="00075867"/>
    <w:rsid w:val="000772B0"/>
    <w:rsid w:val="00081124"/>
    <w:rsid w:val="00081A61"/>
    <w:rsid w:val="00081C88"/>
    <w:rsid w:val="000821DF"/>
    <w:rsid w:val="0008288B"/>
    <w:rsid w:val="00083853"/>
    <w:rsid w:val="000839F1"/>
    <w:rsid w:val="00086702"/>
    <w:rsid w:val="000902B5"/>
    <w:rsid w:val="00091682"/>
    <w:rsid w:val="0009187D"/>
    <w:rsid w:val="00091DC2"/>
    <w:rsid w:val="000922EC"/>
    <w:rsid w:val="0009245B"/>
    <w:rsid w:val="00092C9B"/>
    <w:rsid w:val="000946EE"/>
    <w:rsid w:val="00094D13"/>
    <w:rsid w:val="00094E29"/>
    <w:rsid w:val="000959C6"/>
    <w:rsid w:val="00095E40"/>
    <w:rsid w:val="00096130"/>
    <w:rsid w:val="00097B52"/>
    <w:rsid w:val="00097F34"/>
    <w:rsid w:val="00097F72"/>
    <w:rsid w:val="000A0099"/>
    <w:rsid w:val="000A172A"/>
    <w:rsid w:val="000A1CA0"/>
    <w:rsid w:val="000A2433"/>
    <w:rsid w:val="000A372C"/>
    <w:rsid w:val="000A5339"/>
    <w:rsid w:val="000A788A"/>
    <w:rsid w:val="000B0BAC"/>
    <w:rsid w:val="000B134D"/>
    <w:rsid w:val="000B2C8E"/>
    <w:rsid w:val="000B48A0"/>
    <w:rsid w:val="000B7302"/>
    <w:rsid w:val="000B731A"/>
    <w:rsid w:val="000B73C2"/>
    <w:rsid w:val="000B75E0"/>
    <w:rsid w:val="000C0DE8"/>
    <w:rsid w:val="000C1BBF"/>
    <w:rsid w:val="000C47D3"/>
    <w:rsid w:val="000C5B90"/>
    <w:rsid w:val="000C667F"/>
    <w:rsid w:val="000C6CDA"/>
    <w:rsid w:val="000D14C7"/>
    <w:rsid w:val="000E02A3"/>
    <w:rsid w:val="000E0428"/>
    <w:rsid w:val="000E2F8E"/>
    <w:rsid w:val="000E6914"/>
    <w:rsid w:val="000E75D1"/>
    <w:rsid w:val="000F0869"/>
    <w:rsid w:val="000F38A3"/>
    <w:rsid w:val="00101B53"/>
    <w:rsid w:val="001022E8"/>
    <w:rsid w:val="00103B20"/>
    <w:rsid w:val="00106F07"/>
    <w:rsid w:val="00107415"/>
    <w:rsid w:val="00114611"/>
    <w:rsid w:val="001170DE"/>
    <w:rsid w:val="00126379"/>
    <w:rsid w:val="00130886"/>
    <w:rsid w:val="00130E9E"/>
    <w:rsid w:val="001316F4"/>
    <w:rsid w:val="00132C34"/>
    <w:rsid w:val="001331E7"/>
    <w:rsid w:val="00133982"/>
    <w:rsid w:val="00134AE1"/>
    <w:rsid w:val="001361C4"/>
    <w:rsid w:val="001374D0"/>
    <w:rsid w:val="0013751F"/>
    <w:rsid w:val="00142ED2"/>
    <w:rsid w:val="00143826"/>
    <w:rsid w:val="00143CE6"/>
    <w:rsid w:val="00144902"/>
    <w:rsid w:val="00145A0F"/>
    <w:rsid w:val="00147C8B"/>
    <w:rsid w:val="00151934"/>
    <w:rsid w:val="001524A6"/>
    <w:rsid w:val="00152999"/>
    <w:rsid w:val="00153575"/>
    <w:rsid w:val="00154849"/>
    <w:rsid w:val="00164A62"/>
    <w:rsid w:val="00164C36"/>
    <w:rsid w:val="00167EE8"/>
    <w:rsid w:val="00171F07"/>
    <w:rsid w:val="001776A7"/>
    <w:rsid w:val="00180C65"/>
    <w:rsid w:val="00181BB7"/>
    <w:rsid w:val="00181D0D"/>
    <w:rsid w:val="00182483"/>
    <w:rsid w:val="00183E12"/>
    <w:rsid w:val="00185464"/>
    <w:rsid w:val="0019208E"/>
    <w:rsid w:val="001927AC"/>
    <w:rsid w:val="001928B2"/>
    <w:rsid w:val="001931D8"/>
    <w:rsid w:val="001958E4"/>
    <w:rsid w:val="00195FC1"/>
    <w:rsid w:val="001B0860"/>
    <w:rsid w:val="001B0950"/>
    <w:rsid w:val="001B13A4"/>
    <w:rsid w:val="001B13BB"/>
    <w:rsid w:val="001B153F"/>
    <w:rsid w:val="001B3A9E"/>
    <w:rsid w:val="001B55F2"/>
    <w:rsid w:val="001B5F1F"/>
    <w:rsid w:val="001C0A56"/>
    <w:rsid w:val="001C1BD1"/>
    <w:rsid w:val="001C1CDC"/>
    <w:rsid w:val="001C1E55"/>
    <w:rsid w:val="001C4599"/>
    <w:rsid w:val="001C4768"/>
    <w:rsid w:val="001C69A3"/>
    <w:rsid w:val="001C7749"/>
    <w:rsid w:val="001D06E7"/>
    <w:rsid w:val="001D156C"/>
    <w:rsid w:val="001D1AFE"/>
    <w:rsid w:val="001D3944"/>
    <w:rsid w:val="001D68D5"/>
    <w:rsid w:val="001E131E"/>
    <w:rsid w:val="001E1D10"/>
    <w:rsid w:val="001E31BB"/>
    <w:rsid w:val="001E44DD"/>
    <w:rsid w:val="001E62C4"/>
    <w:rsid w:val="001E660D"/>
    <w:rsid w:val="001E676C"/>
    <w:rsid w:val="001F0256"/>
    <w:rsid w:val="001F084B"/>
    <w:rsid w:val="001F1332"/>
    <w:rsid w:val="001F1C04"/>
    <w:rsid w:val="001F1DEE"/>
    <w:rsid w:val="001F1ECA"/>
    <w:rsid w:val="001F222A"/>
    <w:rsid w:val="001F250C"/>
    <w:rsid w:val="001F2852"/>
    <w:rsid w:val="001F2BAB"/>
    <w:rsid w:val="001F430A"/>
    <w:rsid w:val="001F7708"/>
    <w:rsid w:val="00200CDC"/>
    <w:rsid w:val="00202004"/>
    <w:rsid w:val="002039C3"/>
    <w:rsid w:val="0020580F"/>
    <w:rsid w:val="002058A4"/>
    <w:rsid w:val="00206533"/>
    <w:rsid w:val="00206744"/>
    <w:rsid w:val="0021027E"/>
    <w:rsid w:val="00210CF9"/>
    <w:rsid w:val="002122EA"/>
    <w:rsid w:val="00214705"/>
    <w:rsid w:val="00215CE3"/>
    <w:rsid w:val="00217B0F"/>
    <w:rsid w:val="00221F84"/>
    <w:rsid w:val="0022239B"/>
    <w:rsid w:val="002225BE"/>
    <w:rsid w:val="00222639"/>
    <w:rsid w:val="0022446E"/>
    <w:rsid w:val="002250FA"/>
    <w:rsid w:val="00230C51"/>
    <w:rsid w:val="00233502"/>
    <w:rsid w:val="0023756E"/>
    <w:rsid w:val="00240B12"/>
    <w:rsid w:val="0024106F"/>
    <w:rsid w:val="0024125C"/>
    <w:rsid w:val="0024358E"/>
    <w:rsid w:val="00244181"/>
    <w:rsid w:val="00245138"/>
    <w:rsid w:val="00247125"/>
    <w:rsid w:val="0024754C"/>
    <w:rsid w:val="00247AD6"/>
    <w:rsid w:val="002525D8"/>
    <w:rsid w:val="002534F1"/>
    <w:rsid w:val="00253AB2"/>
    <w:rsid w:val="002543D8"/>
    <w:rsid w:val="00255913"/>
    <w:rsid w:val="00257C26"/>
    <w:rsid w:val="00257ECA"/>
    <w:rsid w:val="002605EC"/>
    <w:rsid w:val="00261240"/>
    <w:rsid w:val="00262CA5"/>
    <w:rsid w:val="00263D94"/>
    <w:rsid w:val="00264292"/>
    <w:rsid w:val="00264CBE"/>
    <w:rsid w:val="00270C78"/>
    <w:rsid w:val="0027262B"/>
    <w:rsid w:val="00273155"/>
    <w:rsid w:val="00274B45"/>
    <w:rsid w:val="00276861"/>
    <w:rsid w:val="002771AA"/>
    <w:rsid w:val="00277E88"/>
    <w:rsid w:val="00281195"/>
    <w:rsid w:val="00281310"/>
    <w:rsid w:val="0028751C"/>
    <w:rsid w:val="002877F6"/>
    <w:rsid w:val="00290BC4"/>
    <w:rsid w:val="00291FD7"/>
    <w:rsid w:val="00291FFF"/>
    <w:rsid w:val="002934EA"/>
    <w:rsid w:val="002940F0"/>
    <w:rsid w:val="002944DF"/>
    <w:rsid w:val="0029490B"/>
    <w:rsid w:val="002949CE"/>
    <w:rsid w:val="0029583F"/>
    <w:rsid w:val="00295E23"/>
    <w:rsid w:val="00296BA7"/>
    <w:rsid w:val="002A0586"/>
    <w:rsid w:val="002A13C4"/>
    <w:rsid w:val="002A1C2B"/>
    <w:rsid w:val="002A44BF"/>
    <w:rsid w:val="002A46D4"/>
    <w:rsid w:val="002A484E"/>
    <w:rsid w:val="002A5F1B"/>
    <w:rsid w:val="002A6D91"/>
    <w:rsid w:val="002B18B1"/>
    <w:rsid w:val="002B2F8D"/>
    <w:rsid w:val="002C3477"/>
    <w:rsid w:val="002C519A"/>
    <w:rsid w:val="002D05E6"/>
    <w:rsid w:val="002D18BB"/>
    <w:rsid w:val="002D1A17"/>
    <w:rsid w:val="002D2990"/>
    <w:rsid w:val="002D2F5B"/>
    <w:rsid w:val="002D31DA"/>
    <w:rsid w:val="002D3A8C"/>
    <w:rsid w:val="002D4854"/>
    <w:rsid w:val="002D561A"/>
    <w:rsid w:val="002D5BC5"/>
    <w:rsid w:val="002D5EE9"/>
    <w:rsid w:val="002E1D81"/>
    <w:rsid w:val="002E207D"/>
    <w:rsid w:val="002E4ED6"/>
    <w:rsid w:val="002E58E5"/>
    <w:rsid w:val="002E5CB9"/>
    <w:rsid w:val="002F0A30"/>
    <w:rsid w:val="002F1A3E"/>
    <w:rsid w:val="002F3927"/>
    <w:rsid w:val="002F623A"/>
    <w:rsid w:val="002F6544"/>
    <w:rsid w:val="002F6AC4"/>
    <w:rsid w:val="003026A6"/>
    <w:rsid w:val="00303E74"/>
    <w:rsid w:val="00304C14"/>
    <w:rsid w:val="003101C3"/>
    <w:rsid w:val="003104E8"/>
    <w:rsid w:val="00310913"/>
    <w:rsid w:val="003110CC"/>
    <w:rsid w:val="0031343E"/>
    <w:rsid w:val="00313DD0"/>
    <w:rsid w:val="00315528"/>
    <w:rsid w:val="00316989"/>
    <w:rsid w:val="00321BC7"/>
    <w:rsid w:val="00322D28"/>
    <w:rsid w:val="0032547A"/>
    <w:rsid w:val="00325891"/>
    <w:rsid w:val="003342D4"/>
    <w:rsid w:val="00336C4B"/>
    <w:rsid w:val="00336E36"/>
    <w:rsid w:val="003376D4"/>
    <w:rsid w:val="003413A1"/>
    <w:rsid w:val="00343118"/>
    <w:rsid w:val="003457D4"/>
    <w:rsid w:val="00345B59"/>
    <w:rsid w:val="00346874"/>
    <w:rsid w:val="00346E9F"/>
    <w:rsid w:val="003473E3"/>
    <w:rsid w:val="0035063B"/>
    <w:rsid w:val="00350808"/>
    <w:rsid w:val="00350916"/>
    <w:rsid w:val="0035109D"/>
    <w:rsid w:val="003512DC"/>
    <w:rsid w:val="00351B45"/>
    <w:rsid w:val="00354D2A"/>
    <w:rsid w:val="00355F9E"/>
    <w:rsid w:val="00360234"/>
    <w:rsid w:val="00361428"/>
    <w:rsid w:val="00362362"/>
    <w:rsid w:val="003636C0"/>
    <w:rsid w:val="00363916"/>
    <w:rsid w:val="003650F4"/>
    <w:rsid w:val="00372035"/>
    <w:rsid w:val="00372BED"/>
    <w:rsid w:val="00373BD6"/>
    <w:rsid w:val="003805F3"/>
    <w:rsid w:val="00380800"/>
    <w:rsid w:val="00383E8F"/>
    <w:rsid w:val="00386329"/>
    <w:rsid w:val="0038656C"/>
    <w:rsid w:val="003874A6"/>
    <w:rsid w:val="0038773B"/>
    <w:rsid w:val="00391267"/>
    <w:rsid w:val="00393F1B"/>
    <w:rsid w:val="00396360"/>
    <w:rsid w:val="003973CE"/>
    <w:rsid w:val="003A074F"/>
    <w:rsid w:val="003A0EB0"/>
    <w:rsid w:val="003A3E16"/>
    <w:rsid w:val="003A5ACA"/>
    <w:rsid w:val="003A74F5"/>
    <w:rsid w:val="003B3288"/>
    <w:rsid w:val="003B381F"/>
    <w:rsid w:val="003B4F58"/>
    <w:rsid w:val="003B61FD"/>
    <w:rsid w:val="003B7A1A"/>
    <w:rsid w:val="003B7CB8"/>
    <w:rsid w:val="003B7DAC"/>
    <w:rsid w:val="003C1F48"/>
    <w:rsid w:val="003C2636"/>
    <w:rsid w:val="003C3710"/>
    <w:rsid w:val="003C3A07"/>
    <w:rsid w:val="003C556E"/>
    <w:rsid w:val="003C5A0E"/>
    <w:rsid w:val="003C7724"/>
    <w:rsid w:val="003C788B"/>
    <w:rsid w:val="003D1144"/>
    <w:rsid w:val="003D2065"/>
    <w:rsid w:val="003D3A49"/>
    <w:rsid w:val="003D592C"/>
    <w:rsid w:val="003D7968"/>
    <w:rsid w:val="003D7FAE"/>
    <w:rsid w:val="003E061F"/>
    <w:rsid w:val="003E11C6"/>
    <w:rsid w:val="003E3375"/>
    <w:rsid w:val="003E3801"/>
    <w:rsid w:val="003E388D"/>
    <w:rsid w:val="003E4895"/>
    <w:rsid w:val="003E491B"/>
    <w:rsid w:val="003E4937"/>
    <w:rsid w:val="003E4F15"/>
    <w:rsid w:val="003E5E6C"/>
    <w:rsid w:val="003E666B"/>
    <w:rsid w:val="003E6BD6"/>
    <w:rsid w:val="003E775F"/>
    <w:rsid w:val="003F06C1"/>
    <w:rsid w:val="003F0F77"/>
    <w:rsid w:val="003F360F"/>
    <w:rsid w:val="003F3915"/>
    <w:rsid w:val="003F41A2"/>
    <w:rsid w:val="003F64BA"/>
    <w:rsid w:val="003F6FB3"/>
    <w:rsid w:val="00400A0A"/>
    <w:rsid w:val="00402D83"/>
    <w:rsid w:val="00402F95"/>
    <w:rsid w:val="0040374D"/>
    <w:rsid w:val="00404D07"/>
    <w:rsid w:val="004059BC"/>
    <w:rsid w:val="00407060"/>
    <w:rsid w:val="00407DDB"/>
    <w:rsid w:val="0041039D"/>
    <w:rsid w:val="0041111A"/>
    <w:rsid w:val="00412EEA"/>
    <w:rsid w:val="0041447E"/>
    <w:rsid w:val="004144D2"/>
    <w:rsid w:val="004148CE"/>
    <w:rsid w:val="0041792A"/>
    <w:rsid w:val="004204DF"/>
    <w:rsid w:val="00421C0A"/>
    <w:rsid w:val="00422FEF"/>
    <w:rsid w:val="0042382C"/>
    <w:rsid w:val="00425817"/>
    <w:rsid w:val="00426257"/>
    <w:rsid w:val="004269A8"/>
    <w:rsid w:val="00427436"/>
    <w:rsid w:val="0042767C"/>
    <w:rsid w:val="0043017F"/>
    <w:rsid w:val="00433270"/>
    <w:rsid w:val="00434053"/>
    <w:rsid w:val="004351E4"/>
    <w:rsid w:val="00435BD0"/>
    <w:rsid w:val="004376A6"/>
    <w:rsid w:val="0044048A"/>
    <w:rsid w:val="00440D75"/>
    <w:rsid w:val="00441130"/>
    <w:rsid w:val="004423B3"/>
    <w:rsid w:val="0044407E"/>
    <w:rsid w:val="004442EB"/>
    <w:rsid w:val="00445E2E"/>
    <w:rsid w:val="00450242"/>
    <w:rsid w:val="0045064D"/>
    <w:rsid w:val="0045146D"/>
    <w:rsid w:val="0045246A"/>
    <w:rsid w:val="004559AC"/>
    <w:rsid w:val="004570C9"/>
    <w:rsid w:val="00457452"/>
    <w:rsid w:val="00457CCC"/>
    <w:rsid w:val="004604E5"/>
    <w:rsid w:val="00464717"/>
    <w:rsid w:val="00464C6F"/>
    <w:rsid w:val="0046714F"/>
    <w:rsid w:val="00467253"/>
    <w:rsid w:val="00470A30"/>
    <w:rsid w:val="00475D69"/>
    <w:rsid w:val="00475EE3"/>
    <w:rsid w:val="00480279"/>
    <w:rsid w:val="0048382E"/>
    <w:rsid w:val="00485676"/>
    <w:rsid w:val="004861A1"/>
    <w:rsid w:val="0049196E"/>
    <w:rsid w:val="00491D32"/>
    <w:rsid w:val="00492E76"/>
    <w:rsid w:val="004940CF"/>
    <w:rsid w:val="004947AA"/>
    <w:rsid w:val="00494996"/>
    <w:rsid w:val="00496427"/>
    <w:rsid w:val="004964E5"/>
    <w:rsid w:val="00496A16"/>
    <w:rsid w:val="004975A2"/>
    <w:rsid w:val="004977E0"/>
    <w:rsid w:val="004A0646"/>
    <w:rsid w:val="004A07EB"/>
    <w:rsid w:val="004A177C"/>
    <w:rsid w:val="004A18AF"/>
    <w:rsid w:val="004A3388"/>
    <w:rsid w:val="004A4B30"/>
    <w:rsid w:val="004A7F5B"/>
    <w:rsid w:val="004B3A69"/>
    <w:rsid w:val="004B43F4"/>
    <w:rsid w:val="004B47C4"/>
    <w:rsid w:val="004B4F69"/>
    <w:rsid w:val="004B7F94"/>
    <w:rsid w:val="004C0F05"/>
    <w:rsid w:val="004C1ABE"/>
    <w:rsid w:val="004C207B"/>
    <w:rsid w:val="004C39D9"/>
    <w:rsid w:val="004C60A5"/>
    <w:rsid w:val="004D0510"/>
    <w:rsid w:val="004D137B"/>
    <w:rsid w:val="004D14ED"/>
    <w:rsid w:val="004D2E0B"/>
    <w:rsid w:val="004D3462"/>
    <w:rsid w:val="004D527F"/>
    <w:rsid w:val="004D59E9"/>
    <w:rsid w:val="004D78B8"/>
    <w:rsid w:val="004E05FD"/>
    <w:rsid w:val="004E456B"/>
    <w:rsid w:val="004E4A1E"/>
    <w:rsid w:val="004E5DB7"/>
    <w:rsid w:val="004E7C71"/>
    <w:rsid w:val="004F068A"/>
    <w:rsid w:val="004F56E2"/>
    <w:rsid w:val="004F60DF"/>
    <w:rsid w:val="0050275B"/>
    <w:rsid w:val="00505096"/>
    <w:rsid w:val="00505DA3"/>
    <w:rsid w:val="00505E1D"/>
    <w:rsid w:val="0050697B"/>
    <w:rsid w:val="005113D6"/>
    <w:rsid w:val="00511409"/>
    <w:rsid w:val="00511DE1"/>
    <w:rsid w:val="00512EBA"/>
    <w:rsid w:val="005148E3"/>
    <w:rsid w:val="00514943"/>
    <w:rsid w:val="00514CC0"/>
    <w:rsid w:val="00516ECF"/>
    <w:rsid w:val="00516FDE"/>
    <w:rsid w:val="005178F1"/>
    <w:rsid w:val="00520FE9"/>
    <w:rsid w:val="005225C3"/>
    <w:rsid w:val="00522B56"/>
    <w:rsid w:val="005230FF"/>
    <w:rsid w:val="0052393B"/>
    <w:rsid w:val="00524D98"/>
    <w:rsid w:val="00524F67"/>
    <w:rsid w:val="00525324"/>
    <w:rsid w:val="00525AE8"/>
    <w:rsid w:val="00526733"/>
    <w:rsid w:val="00527965"/>
    <w:rsid w:val="00527E01"/>
    <w:rsid w:val="00527FEB"/>
    <w:rsid w:val="00534A4D"/>
    <w:rsid w:val="0053511A"/>
    <w:rsid w:val="00535999"/>
    <w:rsid w:val="00535A24"/>
    <w:rsid w:val="00536038"/>
    <w:rsid w:val="00537C4A"/>
    <w:rsid w:val="00540611"/>
    <w:rsid w:val="005416A3"/>
    <w:rsid w:val="00543217"/>
    <w:rsid w:val="00543288"/>
    <w:rsid w:val="00544FB2"/>
    <w:rsid w:val="00545A13"/>
    <w:rsid w:val="005461C4"/>
    <w:rsid w:val="00547424"/>
    <w:rsid w:val="00550DB3"/>
    <w:rsid w:val="005527A4"/>
    <w:rsid w:val="00552FEF"/>
    <w:rsid w:val="00555CB0"/>
    <w:rsid w:val="00556D97"/>
    <w:rsid w:val="00560328"/>
    <w:rsid w:val="00560EE6"/>
    <w:rsid w:val="00561421"/>
    <w:rsid w:val="00565106"/>
    <w:rsid w:val="00565F25"/>
    <w:rsid w:val="00567E0D"/>
    <w:rsid w:val="00570F7A"/>
    <w:rsid w:val="005740FF"/>
    <w:rsid w:val="0057425D"/>
    <w:rsid w:val="0057491A"/>
    <w:rsid w:val="00576FF5"/>
    <w:rsid w:val="00582F9F"/>
    <w:rsid w:val="00584773"/>
    <w:rsid w:val="00585493"/>
    <w:rsid w:val="005858F1"/>
    <w:rsid w:val="005931A2"/>
    <w:rsid w:val="005944C7"/>
    <w:rsid w:val="00595526"/>
    <w:rsid w:val="005A12DE"/>
    <w:rsid w:val="005A5810"/>
    <w:rsid w:val="005A6A9C"/>
    <w:rsid w:val="005A6F28"/>
    <w:rsid w:val="005B2BE6"/>
    <w:rsid w:val="005B2C16"/>
    <w:rsid w:val="005B4C05"/>
    <w:rsid w:val="005B7A46"/>
    <w:rsid w:val="005C1052"/>
    <w:rsid w:val="005C1924"/>
    <w:rsid w:val="005C4573"/>
    <w:rsid w:val="005C49D5"/>
    <w:rsid w:val="005C56F1"/>
    <w:rsid w:val="005C6B6F"/>
    <w:rsid w:val="005D0C72"/>
    <w:rsid w:val="005D0D0F"/>
    <w:rsid w:val="005D1EBD"/>
    <w:rsid w:val="005D2FC2"/>
    <w:rsid w:val="005D3B33"/>
    <w:rsid w:val="005E097F"/>
    <w:rsid w:val="005E71C2"/>
    <w:rsid w:val="005E760C"/>
    <w:rsid w:val="005F05BC"/>
    <w:rsid w:val="005F0A0C"/>
    <w:rsid w:val="005F5698"/>
    <w:rsid w:val="005F573A"/>
    <w:rsid w:val="005F6486"/>
    <w:rsid w:val="00601176"/>
    <w:rsid w:val="0060289E"/>
    <w:rsid w:val="006041A9"/>
    <w:rsid w:val="006058B2"/>
    <w:rsid w:val="00607C22"/>
    <w:rsid w:val="006114D1"/>
    <w:rsid w:val="00612D80"/>
    <w:rsid w:val="00612F50"/>
    <w:rsid w:val="00614654"/>
    <w:rsid w:val="00614F05"/>
    <w:rsid w:val="006206A2"/>
    <w:rsid w:val="00620789"/>
    <w:rsid w:val="00620B36"/>
    <w:rsid w:val="00621B34"/>
    <w:rsid w:val="00621CCA"/>
    <w:rsid w:val="00622C29"/>
    <w:rsid w:val="00622C59"/>
    <w:rsid w:val="00624A5E"/>
    <w:rsid w:val="00625722"/>
    <w:rsid w:val="00627430"/>
    <w:rsid w:val="00627992"/>
    <w:rsid w:val="00627B54"/>
    <w:rsid w:val="00633B8C"/>
    <w:rsid w:val="0063575D"/>
    <w:rsid w:val="00642D25"/>
    <w:rsid w:val="00645A04"/>
    <w:rsid w:val="00647BFB"/>
    <w:rsid w:val="00652632"/>
    <w:rsid w:val="0065294A"/>
    <w:rsid w:val="00652D37"/>
    <w:rsid w:val="00655019"/>
    <w:rsid w:val="00656391"/>
    <w:rsid w:val="00660912"/>
    <w:rsid w:val="006611D7"/>
    <w:rsid w:val="0066587C"/>
    <w:rsid w:val="006670DA"/>
    <w:rsid w:val="00667779"/>
    <w:rsid w:val="0066785C"/>
    <w:rsid w:val="00667DBE"/>
    <w:rsid w:val="00671474"/>
    <w:rsid w:val="00675224"/>
    <w:rsid w:val="006763EF"/>
    <w:rsid w:val="0067674C"/>
    <w:rsid w:val="006804D1"/>
    <w:rsid w:val="0068145A"/>
    <w:rsid w:val="0068239C"/>
    <w:rsid w:val="006828A1"/>
    <w:rsid w:val="006844DB"/>
    <w:rsid w:val="00685387"/>
    <w:rsid w:val="00685B9B"/>
    <w:rsid w:val="00686F61"/>
    <w:rsid w:val="00687D29"/>
    <w:rsid w:val="00687DF1"/>
    <w:rsid w:val="00690251"/>
    <w:rsid w:val="006917BE"/>
    <w:rsid w:val="006948F6"/>
    <w:rsid w:val="00695DED"/>
    <w:rsid w:val="0069776A"/>
    <w:rsid w:val="006A180F"/>
    <w:rsid w:val="006A2DB5"/>
    <w:rsid w:val="006A6B49"/>
    <w:rsid w:val="006B175E"/>
    <w:rsid w:val="006B2C7A"/>
    <w:rsid w:val="006B3AD4"/>
    <w:rsid w:val="006B5043"/>
    <w:rsid w:val="006B6C21"/>
    <w:rsid w:val="006B771B"/>
    <w:rsid w:val="006C4619"/>
    <w:rsid w:val="006C5497"/>
    <w:rsid w:val="006C6C02"/>
    <w:rsid w:val="006C7F7B"/>
    <w:rsid w:val="006D004D"/>
    <w:rsid w:val="006D0140"/>
    <w:rsid w:val="006D0748"/>
    <w:rsid w:val="006D07AE"/>
    <w:rsid w:val="006D0D0E"/>
    <w:rsid w:val="006D172C"/>
    <w:rsid w:val="006D1AAC"/>
    <w:rsid w:val="006D2AD7"/>
    <w:rsid w:val="006D4822"/>
    <w:rsid w:val="006D503A"/>
    <w:rsid w:val="006E10CA"/>
    <w:rsid w:val="006E16D5"/>
    <w:rsid w:val="006E35DE"/>
    <w:rsid w:val="006E45CB"/>
    <w:rsid w:val="006E5468"/>
    <w:rsid w:val="006E66FD"/>
    <w:rsid w:val="006E76B4"/>
    <w:rsid w:val="006F54B6"/>
    <w:rsid w:val="006F6875"/>
    <w:rsid w:val="006F6AC0"/>
    <w:rsid w:val="006F726F"/>
    <w:rsid w:val="00702797"/>
    <w:rsid w:val="00702C7C"/>
    <w:rsid w:val="00703AE9"/>
    <w:rsid w:val="00703C1B"/>
    <w:rsid w:val="00704E27"/>
    <w:rsid w:val="00705796"/>
    <w:rsid w:val="007121A8"/>
    <w:rsid w:val="0071246A"/>
    <w:rsid w:val="007134EF"/>
    <w:rsid w:val="0071725D"/>
    <w:rsid w:val="00717EC8"/>
    <w:rsid w:val="007238AD"/>
    <w:rsid w:val="00724394"/>
    <w:rsid w:val="007268FF"/>
    <w:rsid w:val="007270C2"/>
    <w:rsid w:val="007273B6"/>
    <w:rsid w:val="00731905"/>
    <w:rsid w:val="00732593"/>
    <w:rsid w:val="00732D0C"/>
    <w:rsid w:val="00733394"/>
    <w:rsid w:val="007366CF"/>
    <w:rsid w:val="00736D23"/>
    <w:rsid w:val="00741EED"/>
    <w:rsid w:val="00753A29"/>
    <w:rsid w:val="0075410E"/>
    <w:rsid w:val="00755C90"/>
    <w:rsid w:val="00756037"/>
    <w:rsid w:val="00757B05"/>
    <w:rsid w:val="00761EFF"/>
    <w:rsid w:val="00763F62"/>
    <w:rsid w:val="007649B3"/>
    <w:rsid w:val="007667E3"/>
    <w:rsid w:val="00770D24"/>
    <w:rsid w:val="00771254"/>
    <w:rsid w:val="00771E91"/>
    <w:rsid w:val="00773E32"/>
    <w:rsid w:val="00773F8F"/>
    <w:rsid w:val="00775757"/>
    <w:rsid w:val="00775C44"/>
    <w:rsid w:val="00775E37"/>
    <w:rsid w:val="007778B1"/>
    <w:rsid w:val="007810DF"/>
    <w:rsid w:val="00781C9C"/>
    <w:rsid w:val="00781F86"/>
    <w:rsid w:val="00782DF7"/>
    <w:rsid w:val="007844CB"/>
    <w:rsid w:val="00785665"/>
    <w:rsid w:val="00787C3F"/>
    <w:rsid w:val="00791013"/>
    <w:rsid w:val="00792347"/>
    <w:rsid w:val="00792FE8"/>
    <w:rsid w:val="00793616"/>
    <w:rsid w:val="00794FA0"/>
    <w:rsid w:val="00795255"/>
    <w:rsid w:val="007962A7"/>
    <w:rsid w:val="00797526"/>
    <w:rsid w:val="007A0507"/>
    <w:rsid w:val="007A15AE"/>
    <w:rsid w:val="007A427B"/>
    <w:rsid w:val="007A42E1"/>
    <w:rsid w:val="007A5247"/>
    <w:rsid w:val="007B124B"/>
    <w:rsid w:val="007B3ADC"/>
    <w:rsid w:val="007B418B"/>
    <w:rsid w:val="007B4437"/>
    <w:rsid w:val="007B4E80"/>
    <w:rsid w:val="007C1264"/>
    <w:rsid w:val="007C14F0"/>
    <w:rsid w:val="007C51E2"/>
    <w:rsid w:val="007C5473"/>
    <w:rsid w:val="007C5A51"/>
    <w:rsid w:val="007C5E15"/>
    <w:rsid w:val="007C75D1"/>
    <w:rsid w:val="007C77C7"/>
    <w:rsid w:val="007C77DE"/>
    <w:rsid w:val="007D0B7F"/>
    <w:rsid w:val="007D3083"/>
    <w:rsid w:val="007D3407"/>
    <w:rsid w:val="007D44CA"/>
    <w:rsid w:val="007D6098"/>
    <w:rsid w:val="007D67D8"/>
    <w:rsid w:val="007E6EC2"/>
    <w:rsid w:val="007F009D"/>
    <w:rsid w:val="007F04F0"/>
    <w:rsid w:val="007F37F4"/>
    <w:rsid w:val="007F43B9"/>
    <w:rsid w:val="00802467"/>
    <w:rsid w:val="00805AF1"/>
    <w:rsid w:val="0081156D"/>
    <w:rsid w:val="008144F0"/>
    <w:rsid w:val="00816949"/>
    <w:rsid w:val="0081779F"/>
    <w:rsid w:val="00817B54"/>
    <w:rsid w:val="00817FF3"/>
    <w:rsid w:val="00820068"/>
    <w:rsid w:val="008204C3"/>
    <w:rsid w:val="00821B16"/>
    <w:rsid w:val="00821DE4"/>
    <w:rsid w:val="00826BC6"/>
    <w:rsid w:val="0083007D"/>
    <w:rsid w:val="0083059F"/>
    <w:rsid w:val="00830B88"/>
    <w:rsid w:val="00831A9C"/>
    <w:rsid w:val="00831D2A"/>
    <w:rsid w:val="00832710"/>
    <w:rsid w:val="00832BFE"/>
    <w:rsid w:val="008342F9"/>
    <w:rsid w:val="008347DD"/>
    <w:rsid w:val="00840DF7"/>
    <w:rsid w:val="00840F70"/>
    <w:rsid w:val="008419D6"/>
    <w:rsid w:val="008438FA"/>
    <w:rsid w:val="00843E06"/>
    <w:rsid w:val="00843FB4"/>
    <w:rsid w:val="008442C6"/>
    <w:rsid w:val="00846B08"/>
    <w:rsid w:val="00847FB7"/>
    <w:rsid w:val="0085205D"/>
    <w:rsid w:val="00852B6F"/>
    <w:rsid w:val="00852D05"/>
    <w:rsid w:val="008534D0"/>
    <w:rsid w:val="0085364F"/>
    <w:rsid w:val="00854043"/>
    <w:rsid w:val="008541EC"/>
    <w:rsid w:val="00854DB6"/>
    <w:rsid w:val="00855727"/>
    <w:rsid w:val="00857D46"/>
    <w:rsid w:val="00857EA5"/>
    <w:rsid w:val="008621B9"/>
    <w:rsid w:val="0086261C"/>
    <w:rsid w:val="0086497D"/>
    <w:rsid w:val="00867E2D"/>
    <w:rsid w:val="008700A1"/>
    <w:rsid w:val="008709F2"/>
    <w:rsid w:val="00871A8D"/>
    <w:rsid w:val="00872BA9"/>
    <w:rsid w:val="008741D2"/>
    <w:rsid w:val="00874A59"/>
    <w:rsid w:val="0087510D"/>
    <w:rsid w:val="0087575C"/>
    <w:rsid w:val="00875DED"/>
    <w:rsid w:val="00876CD8"/>
    <w:rsid w:val="00877328"/>
    <w:rsid w:val="00881E0D"/>
    <w:rsid w:val="00883A03"/>
    <w:rsid w:val="00885B5C"/>
    <w:rsid w:val="0089018E"/>
    <w:rsid w:val="0089160E"/>
    <w:rsid w:val="00891B2C"/>
    <w:rsid w:val="008925C9"/>
    <w:rsid w:val="00893702"/>
    <w:rsid w:val="00893A07"/>
    <w:rsid w:val="00895282"/>
    <w:rsid w:val="008955ED"/>
    <w:rsid w:val="008959C5"/>
    <w:rsid w:val="00895A92"/>
    <w:rsid w:val="00897A90"/>
    <w:rsid w:val="008A0907"/>
    <w:rsid w:val="008A0F4A"/>
    <w:rsid w:val="008A1626"/>
    <w:rsid w:val="008A2473"/>
    <w:rsid w:val="008A39F3"/>
    <w:rsid w:val="008A4A85"/>
    <w:rsid w:val="008B1BF1"/>
    <w:rsid w:val="008B273F"/>
    <w:rsid w:val="008B3B91"/>
    <w:rsid w:val="008B3DE9"/>
    <w:rsid w:val="008B454A"/>
    <w:rsid w:val="008B503A"/>
    <w:rsid w:val="008B5EDA"/>
    <w:rsid w:val="008B63DC"/>
    <w:rsid w:val="008C3194"/>
    <w:rsid w:val="008C3EA7"/>
    <w:rsid w:val="008C450C"/>
    <w:rsid w:val="008C73A3"/>
    <w:rsid w:val="008D34C4"/>
    <w:rsid w:val="008D34F8"/>
    <w:rsid w:val="008D3925"/>
    <w:rsid w:val="008D3966"/>
    <w:rsid w:val="008D3FEA"/>
    <w:rsid w:val="008D450D"/>
    <w:rsid w:val="008D5F53"/>
    <w:rsid w:val="008D7C67"/>
    <w:rsid w:val="008E0FBC"/>
    <w:rsid w:val="008E1BF5"/>
    <w:rsid w:val="008E4790"/>
    <w:rsid w:val="008E4FA9"/>
    <w:rsid w:val="008E553B"/>
    <w:rsid w:val="008E6E48"/>
    <w:rsid w:val="008F3E65"/>
    <w:rsid w:val="008F53EA"/>
    <w:rsid w:val="00901495"/>
    <w:rsid w:val="00903524"/>
    <w:rsid w:val="00905414"/>
    <w:rsid w:val="00905BB6"/>
    <w:rsid w:val="00906914"/>
    <w:rsid w:val="00913AD4"/>
    <w:rsid w:val="009160BE"/>
    <w:rsid w:val="009163C9"/>
    <w:rsid w:val="00917550"/>
    <w:rsid w:val="00920D9E"/>
    <w:rsid w:val="00921CEF"/>
    <w:rsid w:val="00923F66"/>
    <w:rsid w:val="00925378"/>
    <w:rsid w:val="0092637C"/>
    <w:rsid w:val="0092700C"/>
    <w:rsid w:val="00927A5D"/>
    <w:rsid w:val="00930B3B"/>
    <w:rsid w:val="009321F1"/>
    <w:rsid w:val="009323F3"/>
    <w:rsid w:val="00933D36"/>
    <w:rsid w:val="0093454D"/>
    <w:rsid w:val="0093465B"/>
    <w:rsid w:val="0093620A"/>
    <w:rsid w:val="0093623B"/>
    <w:rsid w:val="009369A6"/>
    <w:rsid w:val="00941B47"/>
    <w:rsid w:val="00941FC7"/>
    <w:rsid w:val="009445B9"/>
    <w:rsid w:val="00944B0E"/>
    <w:rsid w:val="00944B23"/>
    <w:rsid w:val="00945DDD"/>
    <w:rsid w:val="0094712B"/>
    <w:rsid w:val="00947E47"/>
    <w:rsid w:val="009506EA"/>
    <w:rsid w:val="0095154A"/>
    <w:rsid w:val="00951983"/>
    <w:rsid w:val="00955D08"/>
    <w:rsid w:val="00956436"/>
    <w:rsid w:val="00962CD3"/>
    <w:rsid w:val="00965125"/>
    <w:rsid w:val="00965BA2"/>
    <w:rsid w:val="00966BC7"/>
    <w:rsid w:val="0097046C"/>
    <w:rsid w:val="00971192"/>
    <w:rsid w:val="00972219"/>
    <w:rsid w:val="00972655"/>
    <w:rsid w:val="00973AA2"/>
    <w:rsid w:val="00975FC9"/>
    <w:rsid w:val="009767F2"/>
    <w:rsid w:val="00976EA3"/>
    <w:rsid w:val="009824AA"/>
    <w:rsid w:val="00982842"/>
    <w:rsid w:val="00983365"/>
    <w:rsid w:val="00985A6B"/>
    <w:rsid w:val="0098639C"/>
    <w:rsid w:val="00987CA4"/>
    <w:rsid w:val="009904AC"/>
    <w:rsid w:val="00990814"/>
    <w:rsid w:val="009914A8"/>
    <w:rsid w:val="00992469"/>
    <w:rsid w:val="00993886"/>
    <w:rsid w:val="0099410A"/>
    <w:rsid w:val="0099440B"/>
    <w:rsid w:val="00996848"/>
    <w:rsid w:val="009975BF"/>
    <w:rsid w:val="009A0175"/>
    <w:rsid w:val="009A0976"/>
    <w:rsid w:val="009A1BDA"/>
    <w:rsid w:val="009A2638"/>
    <w:rsid w:val="009A2F44"/>
    <w:rsid w:val="009A375B"/>
    <w:rsid w:val="009A574D"/>
    <w:rsid w:val="009A643B"/>
    <w:rsid w:val="009A77E9"/>
    <w:rsid w:val="009C1ACF"/>
    <w:rsid w:val="009C277F"/>
    <w:rsid w:val="009C3468"/>
    <w:rsid w:val="009C3DC9"/>
    <w:rsid w:val="009C3E3D"/>
    <w:rsid w:val="009C50C8"/>
    <w:rsid w:val="009C5EF9"/>
    <w:rsid w:val="009D00A9"/>
    <w:rsid w:val="009D0735"/>
    <w:rsid w:val="009D0CFC"/>
    <w:rsid w:val="009D2D1D"/>
    <w:rsid w:val="009D3C7C"/>
    <w:rsid w:val="009D47DA"/>
    <w:rsid w:val="009D5F7F"/>
    <w:rsid w:val="009D6B5C"/>
    <w:rsid w:val="009D7FE0"/>
    <w:rsid w:val="009E0834"/>
    <w:rsid w:val="009E1C94"/>
    <w:rsid w:val="009E201C"/>
    <w:rsid w:val="009E2B20"/>
    <w:rsid w:val="009E4AB5"/>
    <w:rsid w:val="009E4DB6"/>
    <w:rsid w:val="009E5BCC"/>
    <w:rsid w:val="009F07D4"/>
    <w:rsid w:val="009F07F6"/>
    <w:rsid w:val="009F10B2"/>
    <w:rsid w:val="009F25EB"/>
    <w:rsid w:val="009F5744"/>
    <w:rsid w:val="00A00CCA"/>
    <w:rsid w:val="00A01402"/>
    <w:rsid w:val="00A02F00"/>
    <w:rsid w:val="00A05CBB"/>
    <w:rsid w:val="00A07B83"/>
    <w:rsid w:val="00A10737"/>
    <w:rsid w:val="00A130FA"/>
    <w:rsid w:val="00A153A5"/>
    <w:rsid w:val="00A16001"/>
    <w:rsid w:val="00A173CE"/>
    <w:rsid w:val="00A1747D"/>
    <w:rsid w:val="00A21462"/>
    <w:rsid w:val="00A2249F"/>
    <w:rsid w:val="00A229F3"/>
    <w:rsid w:val="00A23D99"/>
    <w:rsid w:val="00A30586"/>
    <w:rsid w:val="00A33217"/>
    <w:rsid w:val="00A33954"/>
    <w:rsid w:val="00A33FE9"/>
    <w:rsid w:val="00A36B1A"/>
    <w:rsid w:val="00A36FB5"/>
    <w:rsid w:val="00A372B5"/>
    <w:rsid w:val="00A3748A"/>
    <w:rsid w:val="00A377AF"/>
    <w:rsid w:val="00A377E3"/>
    <w:rsid w:val="00A4022E"/>
    <w:rsid w:val="00A43103"/>
    <w:rsid w:val="00A43A82"/>
    <w:rsid w:val="00A43D00"/>
    <w:rsid w:val="00A449A5"/>
    <w:rsid w:val="00A45117"/>
    <w:rsid w:val="00A50812"/>
    <w:rsid w:val="00A57067"/>
    <w:rsid w:val="00A57394"/>
    <w:rsid w:val="00A628C4"/>
    <w:rsid w:val="00A640BE"/>
    <w:rsid w:val="00A66891"/>
    <w:rsid w:val="00A6719A"/>
    <w:rsid w:val="00A67C81"/>
    <w:rsid w:val="00A724E9"/>
    <w:rsid w:val="00A72DA1"/>
    <w:rsid w:val="00A73170"/>
    <w:rsid w:val="00A74CAB"/>
    <w:rsid w:val="00A750AC"/>
    <w:rsid w:val="00A76C1C"/>
    <w:rsid w:val="00A76CB5"/>
    <w:rsid w:val="00A77704"/>
    <w:rsid w:val="00A80428"/>
    <w:rsid w:val="00A80E09"/>
    <w:rsid w:val="00A80E72"/>
    <w:rsid w:val="00A81B3E"/>
    <w:rsid w:val="00A849D3"/>
    <w:rsid w:val="00A90C5C"/>
    <w:rsid w:val="00A91239"/>
    <w:rsid w:val="00A917AB"/>
    <w:rsid w:val="00A9684E"/>
    <w:rsid w:val="00AA06A2"/>
    <w:rsid w:val="00AA2B90"/>
    <w:rsid w:val="00AA4042"/>
    <w:rsid w:val="00AA4F46"/>
    <w:rsid w:val="00AA5544"/>
    <w:rsid w:val="00AA70CF"/>
    <w:rsid w:val="00AA7E72"/>
    <w:rsid w:val="00AB2A60"/>
    <w:rsid w:val="00AB3EE2"/>
    <w:rsid w:val="00AB4DB8"/>
    <w:rsid w:val="00AB4F6C"/>
    <w:rsid w:val="00AB5655"/>
    <w:rsid w:val="00AB5F1E"/>
    <w:rsid w:val="00AB70B4"/>
    <w:rsid w:val="00AB7207"/>
    <w:rsid w:val="00AC0D8D"/>
    <w:rsid w:val="00AC1128"/>
    <w:rsid w:val="00AC478B"/>
    <w:rsid w:val="00AC5F6A"/>
    <w:rsid w:val="00AD0A82"/>
    <w:rsid w:val="00AD2A8F"/>
    <w:rsid w:val="00AD5E09"/>
    <w:rsid w:val="00AD72DA"/>
    <w:rsid w:val="00AD73E5"/>
    <w:rsid w:val="00AD7F9B"/>
    <w:rsid w:val="00AE03BC"/>
    <w:rsid w:val="00AE1472"/>
    <w:rsid w:val="00AE2D27"/>
    <w:rsid w:val="00AE32F8"/>
    <w:rsid w:val="00AE5920"/>
    <w:rsid w:val="00AE7CEA"/>
    <w:rsid w:val="00AF64F1"/>
    <w:rsid w:val="00AF6F1A"/>
    <w:rsid w:val="00AF6FB2"/>
    <w:rsid w:val="00AF7231"/>
    <w:rsid w:val="00B00727"/>
    <w:rsid w:val="00B00806"/>
    <w:rsid w:val="00B01BEC"/>
    <w:rsid w:val="00B037F7"/>
    <w:rsid w:val="00B03E84"/>
    <w:rsid w:val="00B03EAD"/>
    <w:rsid w:val="00B0527A"/>
    <w:rsid w:val="00B05D51"/>
    <w:rsid w:val="00B126BD"/>
    <w:rsid w:val="00B12EF6"/>
    <w:rsid w:val="00B14EDB"/>
    <w:rsid w:val="00B167D8"/>
    <w:rsid w:val="00B22D4E"/>
    <w:rsid w:val="00B238E4"/>
    <w:rsid w:val="00B2645E"/>
    <w:rsid w:val="00B275A0"/>
    <w:rsid w:val="00B27DA4"/>
    <w:rsid w:val="00B27DB7"/>
    <w:rsid w:val="00B31581"/>
    <w:rsid w:val="00B32FE0"/>
    <w:rsid w:val="00B337BD"/>
    <w:rsid w:val="00B33846"/>
    <w:rsid w:val="00B33EFC"/>
    <w:rsid w:val="00B35117"/>
    <w:rsid w:val="00B363A8"/>
    <w:rsid w:val="00B379D5"/>
    <w:rsid w:val="00B4039F"/>
    <w:rsid w:val="00B40CDB"/>
    <w:rsid w:val="00B41162"/>
    <w:rsid w:val="00B41515"/>
    <w:rsid w:val="00B41992"/>
    <w:rsid w:val="00B448FB"/>
    <w:rsid w:val="00B449E4"/>
    <w:rsid w:val="00B453A7"/>
    <w:rsid w:val="00B50C6C"/>
    <w:rsid w:val="00B50E79"/>
    <w:rsid w:val="00B51E4F"/>
    <w:rsid w:val="00B528D9"/>
    <w:rsid w:val="00B54C10"/>
    <w:rsid w:val="00B54E0D"/>
    <w:rsid w:val="00B555B8"/>
    <w:rsid w:val="00B5711F"/>
    <w:rsid w:val="00B61209"/>
    <w:rsid w:val="00B61F09"/>
    <w:rsid w:val="00B62A7B"/>
    <w:rsid w:val="00B62DB5"/>
    <w:rsid w:val="00B62DBB"/>
    <w:rsid w:val="00B6373F"/>
    <w:rsid w:val="00B65EED"/>
    <w:rsid w:val="00B66F32"/>
    <w:rsid w:val="00B727F9"/>
    <w:rsid w:val="00B73439"/>
    <w:rsid w:val="00B74A86"/>
    <w:rsid w:val="00B7516F"/>
    <w:rsid w:val="00B75ED6"/>
    <w:rsid w:val="00B80DEC"/>
    <w:rsid w:val="00B87BB5"/>
    <w:rsid w:val="00B90DAB"/>
    <w:rsid w:val="00B90F06"/>
    <w:rsid w:val="00B910D6"/>
    <w:rsid w:val="00B92B53"/>
    <w:rsid w:val="00B92B6E"/>
    <w:rsid w:val="00B92F43"/>
    <w:rsid w:val="00B930FA"/>
    <w:rsid w:val="00B95E29"/>
    <w:rsid w:val="00B96B1F"/>
    <w:rsid w:val="00BA1062"/>
    <w:rsid w:val="00BA2C49"/>
    <w:rsid w:val="00BA372C"/>
    <w:rsid w:val="00BA4EAA"/>
    <w:rsid w:val="00BA5EA5"/>
    <w:rsid w:val="00BA758B"/>
    <w:rsid w:val="00BB29B6"/>
    <w:rsid w:val="00BB2C4B"/>
    <w:rsid w:val="00BB4E6D"/>
    <w:rsid w:val="00BB7546"/>
    <w:rsid w:val="00BC008B"/>
    <w:rsid w:val="00BC06F4"/>
    <w:rsid w:val="00BC188F"/>
    <w:rsid w:val="00BC22FC"/>
    <w:rsid w:val="00BC3B73"/>
    <w:rsid w:val="00BD0540"/>
    <w:rsid w:val="00BD14C9"/>
    <w:rsid w:val="00BD2CB9"/>
    <w:rsid w:val="00BD3795"/>
    <w:rsid w:val="00BD5C81"/>
    <w:rsid w:val="00BD7C0D"/>
    <w:rsid w:val="00BE0FBC"/>
    <w:rsid w:val="00BE2DDC"/>
    <w:rsid w:val="00BE4CD9"/>
    <w:rsid w:val="00BE585D"/>
    <w:rsid w:val="00BE75AF"/>
    <w:rsid w:val="00BF03D0"/>
    <w:rsid w:val="00BF0698"/>
    <w:rsid w:val="00BF221A"/>
    <w:rsid w:val="00BF2E13"/>
    <w:rsid w:val="00BF33D5"/>
    <w:rsid w:val="00BF4913"/>
    <w:rsid w:val="00C02AF0"/>
    <w:rsid w:val="00C030ED"/>
    <w:rsid w:val="00C0395D"/>
    <w:rsid w:val="00C03989"/>
    <w:rsid w:val="00C05DF8"/>
    <w:rsid w:val="00C07DFB"/>
    <w:rsid w:val="00C138D9"/>
    <w:rsid w:val="00C13EEF"/>
    <w:rsid w:val="00C13F47"/>
    <w:rsid w:val="00C1443C"/>
    <w:rsid w:val="00C146CE"/>
    <w:rsid w:val="00C14B10"/>
    <w:rsid w:val="00C200D3"/>
    <w:rsid w:val="00C23B85"/>
    <w:rsid w:val="00C23D90"/>
    <w:rsid w:val="00C2408B"/>
    <w:rsid w:val="00C244D0"/>
    <w:rsid w:val="00C247AC"/>
    <w:rsid w:val="00C275C6"/>
    <w:rsid w:val="00C307F1"/>
    <w:rsid w:val="00C3268F"/>
    <w:rsid w:val="00C331C2"/>
    <w:rsid w:val="00C342C6"/>
    <w:rsid w:val="00C342E2"/>
    <w:rsid w:val="00C34A34"/>
    <w:rsid w:val="00C362E5"/>
    <w:rsid w:val="00C3675F"/>
    <w:rsid w:val="00C411F2"/>
    <w:rsid w:val="00C41FCC"/>
    <w:rsid w:val="00C4447A"/>
    <w:rsid w:val="00C4457A"/>
    <w:rsid w:val="00C44817"/>
    <w:rsid w:val="00C4499D"/>
    <w:rsid w:val="00C4626D"/>
    <w:rsid w:val="00C47389"/>
    <w:rsid w:val="00C53865"/>
    <w:rsid w:val="00C553CE"/>
    <w:rsid w:val="00C55BE4"/>
    <w:rsid w:val="00C568DA"/>
    <w:rsid w:val="00C56B3B"/>
    <w:rsid w:val="00C57426"/>
    <w:rsid w:val="00C57490"/>
    <w:rsid w:val="00C65135"/>
    <w:rsid w:val="00C663B9"/>
    <w:rsid w:val="00C70119"/>
    <w:rsid w:val="00C706B8"/>
    <w:rsid w:val="00C7130D"/>
    <w:rsid w:val="00C76B73"/>
    <w:rsid w:val="00C812F8"/>
    <w:rsid w:val="00C817E5"/>
    <w:rsid w:val="00C82621"/>
    <w:rsid w:val="00C854F3"/>
    <w:rsid w:val="00C87590"/>
    <w:rsid w:val="00C9096F"/>
    <w:rsid w:val="00C90ADF"/>
    <w:rsid w:val="00C910BD"/>
    <w:rsid w:val="00C94843"/>
    <w:rsid w:val="00C95106"/>
    <w:rsid w:val="00C96EFA"/>
    <w:rsid w:val="00CA14D1"/>
    <w:rsid w:val="00CA1C06"/>
    <w:rsid w:val="00CA1D0F"/>
    <w:rsid w:val="00CA305B"/>
    <w:rsid w:val="00CB2A1C"/>
    <w:rsid w:val="00CB418B"/>
    <w:rsid w:val="00CB7F81"/>
    <w:rsid w:val="00CC0459"/>
    <w:rsid w:val="00CC0922"/>
    <w:rsid w:val="00CC2E32"/>
    <w:rsid w:val="00CC36C5"/>
    <w:rsid w:val="00CC64D2"/>
    <w:rsid w:val="00CC6747"/>
    <w:rsid w:val="00CC6EE0"/>
    <w:rsid w:val="00CD0607"/>
    <w:rsid w:val="00CD1922"/>
    <w:rsid w:val="00CD2BE2"/>
    <w:rsid w:val="00CD2FE2"/>
    <w:rsid w:val="00CD313A"/>
    <w:rsid w:val="00CD4883"/>
    <w:rsid w:val="00CD5022"/>
    <w:rsid w:val="00CD5935"/>
    <w:rsid w:val="00CD7EB0"/>
    <w:rsid w:val="00CE15FC"/>
    <w:rsid w:val="00CE1B4D"/>
    <w:rsid w:val="00CE2E10"/>
    <w:rsid w:val="00CE3448"/>
    <w:rsid w:val="00CF0D0E"/>
    <w:rsid w:val="00D00C3A"/>
    <w:rsid w:val="00D01904"/>
    <w:rsid w:val="00D03389"/>
    <w:rsid w:val="00D04ABD"/>
    <w:rsid w:val="00D0533C"/>
    <w:rsid w:val="00D06557"/>
    <w:rsid w:val="00D06697"/>
    <w:rsid w:val="00D070B2"/>
    <w:rsid w:val="00D073C1"/>
    <w:rsid w:val="00D07BB1"/>
    <w:rsid w:val="00D10AC9"/>
    <w:rsid w:val="00D11BAC"/>
    <w:rsid w:val="00D122F0"/>
    <w:rsid w:val="00D14458"/>
    <w:rsid w:val="00D16BEE"/>
    <w:rsid w:val="00D173AC"/>
    <w:rsid w:val="00D201DF"/>
    <w:rsid w:val="00D20AE2"/>
    <w:rsid w:val="00D223E2"/>
    <w:rsid w:val="00D23079"/>
    <w:rsid w:val="00D232AE"/>
    <w:rsid w:val="00D238ED"/>
    <w:rsid w:val="00D25641"/>
    <w:rsid w:val="00D264AF"/>
    <w:rsid w:val="00D31B6B"/>
    <w:rsid w:val="00D34831"/>
    <w:rsid w:val="00D34A52"/>
    <w:rsid w:val="00D34B27"/>
    <w:rsid w:val="00D35FA5"/>
    <w:rsid w:val="00D36C3C"/>
    <w:rsid w:val="00D40F0F"/>
    <w:rsid w:val="00D45CED"/>
    <w:rsid w:val="00D47C61"/>
    <w:rsid w:val="00D51213"/>
    <w:rsid w:val="00D5346F"/>
    <w:rsid w:val="00D537A4"/>
    <w:rsid w:val="00D53E6D"/>
    <w:rsid w:val="00D54917"/>
    <w:rsid w:val="00D576D8"/>
    <w:rsid w:val="00D578CC"/>
    <w:rsid w:val="00D64A10"/>
    <w:rsid w:val="00D6525D"/>
    <w:rsid w:val="00D67065"/>
    <w:rsid w:val="00D70825"/>
    <w:rsid w:val="00D732E1"/>
    <w:rsid w:val="00D74361"/>
    <w:rsid w:val="00D7516A"/>
    <w:rsid w:val="00D76D5F"/>
    <w:rsid w:val="00D80C83"/>
    <w:rsid w:val="00D80D1C"/>
    <w:rsid w:val="00D810F3"/>
    <w:rsid w:val="00D82C8D"/>
    <w:rsid w:val="00D8378B"/>
    <w:rsid w:val="00D839BC"/>
    <w:rsid w:val="00D84E6D"/>
    <w:rsid w:val="00D85AD0"/>
    <w:rsid w:val="00D869AE"/>
    <w:rsid w:val="00D86CAA"/>
    <w:rsid w:val="00D87245"/>
    <w:rsid w:val="00D87693"/>
    <w:rsid w:val="00D9080D"/>
    <w:rsid w:val="00D908B8"/>
    <w:rsid w:val="00D909CB"/>
    <w:rsid w:val="00D91CA8"/>
    <w:rsid w:val="00D92119"/>
    <w:rsid w:val="00D92EF6"/>
    <w:rsid w:val="00D95B50"/>
    <w:rsid w:val="00D975DD"/>
    <w:rsid w:val="00DA023F"/>
    <w:rsid w:val="00DA13CB"/>
    <w:rsid w:val="00DA252D"/>
    <w:rsid w:val="00DA2D66"/>
    <w:rsid w:val="00DA5EF7"/>
    <w:rsid w:val="00DB050E"/>
    <w:rsid w:val="00DB157D"/>
    <w:rsid w:val="00DB23E5"/>
    <w:rsid w:val="00DB24D6"/>
    <w:rsid w:val="00DB2548"/>
    <w:rsid w:val="00DB584B"/>
    <w:rsid w:val="00DB68BD"/>
    <w:rsid w:val="00DB73B8"/>
    <w:rsid w:val="00DB767C"/>
    <w:rsid w:val="00DC1072"/>
    <w:rsid w:val="00DC19C1"/>
    <w:rsid w:val="00DD11CB"/>
    <w:rsid w:val="00DD1646"/>
    <w:rsid w:val="00DD45CD"/>
    <w:rsid w:val="00DD6AA9"/>
    <w:rsid w:val="00DD77BC"/>
    <w:rsid w:val="00DE1877"/>
    <w:rsid w:val="00DE2495"/>
    <w:rsid w:val="00DE261F"/>
    <w:rsid w:val="00DE3A0E"/>
    <w:rsid w:val="00DE4600"/>
    <w:rsid w:val="00DE4842"/>
    <w:rsid w:val="00DE53A9"/>
    <w:rsid w:val="00DE7F9B"/>
    <w:rsid w:val="00DF00F0"/>
    <w:rsid w:val="00DF1FCB"/>
    <w:rsid w:val="00DF230C"/>
    <w:rsid w:val="00DF2B61"/>
    <w:rsid w:val="00DF2EA0"/>
    <w:rsid w:val="00DF6E4B"/>
    <w:rsid w:val="00DF6F8F"/>
    <w:rsid w:val="00DF712A"/>
    <w:rsid w:val="00DF7961"/>
    <w:rsid w:val="00DF7D92"/>
    <w:rsid w:val="00E00C1B"/>
    <w:rsid w:val="00E00DF4"/>
    <w:rsid w:val="00E02138"/>
    <w:rsid w:val="00E027D3"/>
    <w:rsid w:val="00E034A9"/>
    <w:rsid w:val="00E0514B"/>
    <w:rsid w:val="00E11D4A"/>
    <w:rsid w:val="00E1212C"/>
    <w:rsid w:val="00E12F26"/>
    <w:rsid w:val="00E13E0C"/>
    <w:rsid w:val="00E14CD9"/>
    <w:rsid w:val="00E1502C"/>
    <w:rsid w:val="00E15574"/>
    <w:rsid w:val="00E164B2"/>
    <w:rsid w:val="00E165F3"/>
    <w:rsid w:val="00E16BB6"/>
    <w:rsid w:val="00E174A5"/>
    <w:rsid w:val="00E17A77"/>
    <w:rsid w:val="00E207E3"/>
    <w:rsid w:val="00E20A42"/>
    <w:rsid w:val="00E20DD9"/>
    <w:rsid w:val="00E22A8C"/>
    <w:rsid w:val="00E22D75"/>
    <w:rsid w:val="00E239CC"/>
    <w:rsid w:val="00E23BDB"/>
    <w:rsid w:val="00E24FCC"/>
    <w:rsid w:val="00E250E2"/>
    <w:rsid w:val="00E26085"/>
    <w:rsid w:val="00E277DF"/>
    <w:rsid w:val="00E3035E"/>
    <w:rsid w:val="00E32FF4"/>
    <w:rsid w:val="00E33191"/>
    <w:rsid w:val="00E344EB"/>
    <w:rsid w:val="00E3717F"/>
    <w:rsid w:val="00E40A90"/>
    <w:rsid w:val="00E4196D"/>
    <w:rsid w:val="00E43873"/>
    <w:rsid w:val="00E43B40"/>
    <w:rsid w:val="00E45A57"/>
    <w:rsid w:val="00E50219"/>
    <w:rsid w:val="00E514F9"/>
    <w:rsid w:val="00E517B8"/>
    <w:rsid w:val="00E540A2"/>
    <w:rsid w:val="00E5694D"/>
    <w:rsid w:val="00E57331"/>
    <w:rsid w:val="00E62F31"/>
    <w:rsid w:val="00E63F65"/>
    <w:rsid w:val="00E64408"/>
    <w:rsid w:val="00E646A3"/>
    <w:rsid w:val="00E64787"/>
    <w:rsid w:val="00E65345"/>
    <w:rsid w:val="00E65FC4"/>
    <w:rsid w:val="00E66356"/>
    <w:rsid w:val="00E663B9"/>
    <w:rsid w:val="00E6768F"/>
    <w:rsid w:val="00E67CC3"/>
    <w:rsid w:val="00E67D19"/>
    <w:rsid w:val="00E73BBF"/>
    <w:rsid w:val="00E748E1"/>
    <w:rsid w:val="00E74CBB"/>
    <w:rsid w:val="00E767F8"/>
    <w:rsid w:val="00E76B2A"/>
    <w:rsid w:val="00E77A52"/>
    <w:rsid w:val="00E819CC"/>
    <w:rsid w:val="00E81C21"/>
    <w:rsid w:val="00E82052"/>
    <w:rsid w:val="00E8657D"/>
    <w:rsid w:val="00E86EF3"/>
    <w:rsid w:val="00E910BA"/>
    <w:rsid w:val="00E9131E"/>
    <w:rsid w:val="00E91D4E"/>
    <w:rsid w:val="00E9362C"/>
    <w:rsid w:val="00E940C5"/>
    <w:rsid w:val="00E9419F"/>
    <w:rsid w:val="00E9439D"/>
    <w:rsid w:val="00E96CD0"/>
    <w:rsid w:val="00E97039"/>
    <w:rsid w:val="00EA00E0"/>
    <w:rsid w:val="00EA1FC9"/>
    <w:rsid w:val="00EA2517"/>
    <w:rsid w:val="00EA2846"/>
    <w:rsid w:val="00EA59B4"/>
    <w:rsid w:val="00EA5B32"/>
    <w:rsid w:val="00EA63B8"/>
    <w:rsid w:val="00EA6A8E"/>
    <w:rsid w:val="00EA7CBD"/>
    <w:rsid w:val="00EB0795"/>
    <w:rsid w:val="00EB1DB9"/>
    <w:rsid w:val="00EB32D4"/>
    <w:rsid w:val="00EB3951"/>
    <w:rsid w:val="00EB576F"/>
    <w:rsid w:val="00EB617C"/>
    <w:rsid w:val="00EB6301"/>
    <w:rsid w:val="00EC0424"/>
    <w:rsid w:val="00EC10C9"/>
    <w:rsid w:val="00EC1430"/>
    <w:rsid w:val="00EC24C3"/>
    <w:rsid w:val="00EC3A41"/>
    <w:rsid w:val="00EC47BD"/>
    <w:rsid w:val="00EC4974"/>
    <w:rsid w:val="00EC5358"/>
    <w:rsid w:val="00EC62B0"/>
    <w:rsid w:val="00EC70E6"/>
    <w:rsid w:val="00ED117A"/>
    <w:rsid w:val="00ED2C9F"/>
    <w:rsid w:val="00ED4A49"/>
    <w:rsid w:val="00ED6BF3"/>
    <w:rsid w:val="00EE008E"/>
    <w:rsid w:val="00EE14B5"/>
    <w:rsid w:val="00EE198A"/>
    <w:rsid w:val="00EE2BB5"/>
    <w:rsid w:val="00EE37F7"/>
    <w:rsid w:val="00EE3CAB"/>
    <w:rsid w:val="00EE43FC"/>
    <w:rsid w:val="00EE5940"/>
    <w:rsid w:val="00EE5FAA"/>
    <w:rsid w:val="00EE70BF"/>
    <w:rsid w:val="00EF282B"/>
    <w:rsid w:val="00EF360F"/>
    <w:rsid w:val="00EF649A"/>
    <w:rsid w:val="00EF64DB"/>
    <w:rsid w:val="00F00791"/>
    <w:rsid w:val="00F03146"/>
    <w:rsid w:val="00F032AA"/>
    <w:rsid w:val="00F120BD"/>
    <w:rsid w:val="00F145BE"/>
    <w:rsid w:val="00F14EF0"/>
    <w:rsid w:val="00F152D9"/>
    <w:rsid w:val="00F16B4B"/>
    <w:rsid w:val="00F16B4E"/>
    <w:rsid w:val="00F170B5"/>
    <w:rsid w:val="00F17DD5"/>
    <w:rsid w:val="00F21824"/>
    <w:rsid w:val="00F22543"/>
    <w:rsid w:val="00F22D0D"/>
    <w:rsid w:val="00F23C7F"/>
    <w:rsid w:val="00F23DF4"/>
    <w:rsid w:val="00F24CFA"/>
    <w:rsid w:val="00F27472"/>
    <w:rsid w:val="00F27574"/>
    <w:rsid w:val="00F276EA"/>
    <w:rsid w:val="00F2780C"/>
    <w:rsid w:val="00F30671"/>
    <w:rsid w:val="00F31198"/>
    <w:rsid w:val="00F314D2"/>
    <w:rsid w:val="00F3161E"/>
    <w:rsid w:val="00F316C7"/>
    <w:rsid w:val="00F326F5"/>
    <w:rsid w:val="00F32831"/>
    <w:rsid w:val="00F34322"/>
    <w:rsid w:val="00F345B3"/>
    <w:rsid w:val="00F357B3"/>
    <w:rsid w:val="00F361FE"/>
    <w:rsid w:val="00F44378"/>
    <w:rsid w:val="00F44A84"/>
    <w:rsid w:val="00F4645A"/>
    <w:rsid w:val="00F50297"/>
    <w:rsid w:val="00F506DB"/>
    <w:rsid w:val="00F50C9A"/>
    <w:rsid w:val="00F5209C"/>
    <w:rsid w:val="00F537DF"/>
    <w:rsid w:val="00F53C2C"/>
    <w:rsid w:val="00F54C7A"/>
    <w:rsid w:val="00F5561B"/>
    <w:rsid w:val="00F55FF0"/>
    <w:rsid w:val="00F574D6"/>
    <w:rsid w:val="00F60DD7"/>
    <w:rsid w:val="00F61D27"/>
    <w:rsid w:val="00F637A6"/>
    <w:rsid w:val="00F641C8"/>
    <w:rsid w:val="00F6690B"/>
    <w:rsid w:val="00F7079F"/>
    <w:rsid w:val="00F71B1C"/>
    <w:rsid w:val="00F71D31"/>
    <w:rsid w:val="00F72CEA"/>
    <w:rsid w:val="00F7369D"/>
    <w:rsid w:val="00F74027"/>
    <w:rsid w:val="00F75FCA"/>
    <w:rsid w:val="00F76200"/>
    <w:rsid w:val="00F77476"/>
    <w:rsid w:val="00F81E1E"/>
    <w:rsid w:val="00F824B2"/>
    <w:rsid w:val="00F83339"/>
    <w:rsid w:val="00F86D84"/>
    <w:rsid w:val="00F92269"/>
    <w:rsid w:val="00F92DC5"/>
    <w:rsid w:val="00F92E1F"/>
    <w:rsid w:val="00F9319E"/>
    <w:rsid w:val="00F96AC9"/>
    <w:rsid w:val="00F96F8B"/>
    <w:rsid w:val="00F97815"/>
    <w:rsid w:val="00FA11D9"/>
    <w:rsid w:val="00FA3486"/>
    <w:rsid w:val="00FA4DF0"/>
    <w:rsid w:val="00FA53C6"/>
    <w:rsid w:val="00FA7E21"/>
    <w:rsid w:val="00FA7F6B"/>
    <w:rsid w:val="00FB032F"/>
    <w:rsid w:val="00FB3784"/>
    <w:rsid w:val="00FB52B7"/>
    <w:rsid w:val="00FB5849"/>
    <w:rsid w:val="00FB6D08"/>
    <w:rsid w:val="00FC0042"/>
    <w:rsid w:val="00FC0806"/>
    <w:rsid w:val="00FC0A37"/>
    <w:rsid w:val="00FC0D63"/>
    <w:rsid w:val="00FC1883"/>
    <w:rsid w:val="00FC6483"/>
    <w:rsid w:val="00FC73F9"/>
    <w:rsid w:val="00FD125A"/>
    <w:rsid w:val="00FD2317"/>
    <w:rsid w:val="00FD41F2"/>
    <w:rsid w:val="00FD4B0C"/>
    <w:rsid w:val="00FE0ED6"/>
    <w:rsid w:val="00FE3A79"/>
    <w:rsid w:val="00FE4643"/>
    <w:rsid w:val="00FE46DA"/>
    <w:rsid w:val="00FF18C8"/>
    <w:rsid w:val="00FF198A"/>
    <w:rsid w:val="00FF2811"/>
    <w:rsid w:val="00FF34F3"/>
    <w:rsid w:val="00FF34FD"/>
    <w:rsid w:val="00FF3607"/>
    <w:rsid w:val="00FF4881"/>
    <w:rsid w:val="00FF4A1D"/>
    <w:rsid w:val="00FF4D1F"/>
    <w:rsid w:val="00FF6DA8"/>
    <w:rsid w:val="00FF7BA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B7DAC"/>
    <w:pPr>
      <w:jc w:val="both"/>
    </w:pPr>
    <w:rPr>
      <w:rFonts w:ascii="Calibri" w:hAnsi="Calibri"/>
      <w:sz w:val="22"/>
      <w:szCs w:val="24"/>
    </w:rPr>
  </w:style>
  <w:style w:type="paragraph" w:styleId="Ttulo1">
    <w:name w:val="heading 1"/>
    <w:aliases w:val="JCA - Título 1"/>
    <w:basedOn w:val="Normal"/>
    <w:next w:val="Normal"/>
    <w:qFormat/>
    <w:rsid w:val="0083059F"/>
    <w:pPr>
      <w:keepNext/>
      <w:numPr>
        <w:numId w:val="1"/>
      </w:numPr>
      <w:tabs>
        <w:tab w:val="clear" w:pos="360"/>
        <w:tab w:val="left" w:pos="851"/>
      </w:tabs>
      <w:spacing w:before="200" w:after="200"/>
      <w:ind w:left="357" w:hanging="357"/>
      <w:jc w:val="left"/>
      <w:outlineLvl w:val="0"/>
    </w:pPr>
    <w:rPr>
      <w:rFonts w:cs="Arial"/>
      <w:b/>
      <w:bCs/>
      <w:caps/>
      <w:kern w:val="32"/>
      <w:szCs w:val="32"/>
    </w:rPr>
  </w:style>
  <w:style w:type="paragraph" w:styleId="Ttulo2">
    <w:name w:val="heading 2"/>
    <w:aliases w:val="JCA -  Título 2,Título 2 - Seção 1"/>
    <w:basedOn w:val="Normal"/>
    <w:next w:val="Normal"/>
    <w:link w:val="Ttulo2Char"/>
    <w:qFormat/>
    <w:rsid w:val="00D7516A"/>
    <w:pPr>
      <w:keepNext/>
      <w:numPr>
        <w:numId w:val="2"/>
      </w:numPr>
      <w:tabs>
        <w:tab w:val="left" w:pos="851"/>
      </w:tabs>
      <w:spacing w:before="200" w:after="200"/>
      <w:jc w:val="left"/>
      <w:outlineLvl w:val="1"/>
    </w:pPr>
    <w:rPr>
      <w:rFonts w:cs="Arial"/>
      <w:b/>
      <w:bCs/>
      <w:caps/>
      <w:szCs w:val="28"/>
    </w:rPr>
  </w:style>
  <w:style w:type="paragraph" w:styleId="Ttulo3">
    <w:name w:val="heading 3"/>
    <w:aliases w:val="JCA -  Título 3,Título 3 - Seção 1"/>
    <w:basedOn w:val="Normal"/>
    <w:next w:val="Normal"/>
    <w:link w:val="Ttulo3Char"/>
    <w:qFormat/>
    <w:rsid w:val="002D2F5B"/>
    <w:pPr>
      <w:keepNext/>
      <w:numPr>
        <w:ilvl w:val="1"/>
        <w:numId w:val="2"/>
      </w:numPr>
      <w:tabs>
        <w:tab w:val="left" w:pos="851"/>
      </w:tabs>
      <w:spacing w:before="200" w:after="200"/>
      <w:jc w:val="left"/>
      <w:outlineLvl w:val="2"/>
    </w:pPr>
    <w:rPr>
      <w:rFonts w:cs="Arial"/>
      <w:b/>
      <w:bCs/>
      <w:smallCaps/>
      <w:szCs w:val="26"/>
    </w:rPr>
  </w:style>
  <w:style w:type="paragraph" w:styleId="Ttulo4">
    <w:name w:val="heading 4"/>
    <w:aliases w:val="JCA -  Título 4,Título 4 - Seção 1"/>
    <w:basedOn w:val="Normal"/>
    <w:next w:val="Normal"/>
    <w:link w:val="Ttulo4Char"/>
    <w:qFormat/>
    <w:rsid w:val="0044048A"/>
    <w:pPr>
      <w:keepNext/>
      <w:numPr>
        <w:ilvl w:val="2"/>
        <w:numId w:val="2"/>
      </w:numPr>
      <w:tabs>
        <w:tab w:val="left" w:pos="851"/>
      </w:tabs>
      <w:spacing w:before="200" w:after="200"/>
      <w:jc w:val="left"/>
      <w:outlineLvl w:val="3"/>
    </w:pPr>
    <w:rPr>
      <w:bCs/>
      <w:szCs w:val="28"/>
    </w:rPr>
  </w:style>
  <w:style w:type="paragraph" w:styleId="Ttulo5">
    <w:name w:val="heading 5"/>
    <w:aliases w:val="JCA - Título 5"/>
    <w:basedOn w:val="Normal"/>
    <w:next w:val="Normal"/>
    <w:link w:val="Ttulo5Char"/>
    <w:qFormat/>
    <w:rsid w:val="00475D69"/>
    <w:pPr>
      <w:numPr>
        <w:ilvl w:val="3"/>
        <w:numId w:val="2"/>
      </w:numPr>
      <w:tabs>
        <w:tab w:val="clear" w:pos="864"/>
        <w:tab w:val="left" w:pos="851"/>
      </w:tabs>
      <w:spacing w:before="200" w:after="200"/>
      <w:ind w:left="1134" w:hanging="1134"/>
      <w:outlineLvl w:val="4"/>
    </w:pPr>
    <w:rPr>
      <w:szCs w:val="26"/>
    </w:rPr>
  </w:style>
  <w:style w:type="paragraph" w:styleId="Ttulo6">
    <w:name w:val="heading 6"/>
    <w:aliases w:val="JCA - Título 6"/>
    <w:basedOn w:val="Normal"/>
    <w:next w:val="Normal"/>
    <w:qFormat/>
    <w:rsid w:val="00475D69"/>
    <w:pPr>
      <w:keepNext/>
      <w:numPr>
        <w:ilvl w:val="5"/>
        <w:numId w:val="2"/>
      </w:numPr>
      <w:tabs>
        <w:tab w:val="clear" w:pos="1152"/>
        <w:tab w:val="left" w:pos="851"/>
        <w:tab w:val="left" w:pos="1021"/>
      </w:tabs>
      <w:spacing w:before="200" w:after="200"/>
      <w:ind w:left="1134" w:hanging="1134"/>
      <w:jc w:val="left"/>
      <w:outlineLvl w:val="5"/>
    </w:pPr>
  </w:style>
  <w:style w:type="paragraph" w:styleId="Ttulo7">
    <w:name w:val="heading 7"/>
    <w:basedOn w:val="Normal"/>
    <w:next w:val="Normal"/>
    <w:qFormat/>
    <w:rsid w:val="0008288B"/>
    <w:pPr>
      <w:keepNext/>
      <w:ind w:left="2574" w:hanging="2574"/>
      <w:jc w:val="center"/>
      <w:outlineLvl w:val="6"/>
    </w:pPr>
    <w:rPr>
      <w:b/>
      <w:bCs/>
      <w:caps/>
    </w:rPr>
  </w:style>
  <w:style w:type="paragraph" w:styleId="Ttulo8">
    <w:name w:val="heading 8"/>
    <w:basedOn w:val="Normal"/>
    <w:next w:val="Normal"/>
    <w:qFormat/>
    <w:rsid w:val="0008288B"/>
    <w:pPr>
      <w:keepNext/>
      <w:spacing w:after="200"/>
      <w:ind w:left="2415" w:hanging="2415"/>
      <w:jc w:val="center"/>
      <w:outlineLvl w:val="7"/>
    </w:pPr>
    <w:rPr>
      <w:b/>
      <w:bCs/>
      <w:caps/>
    </w:rPr>
  </w:style>
  <w:style w:type="paragraph" w:styleId="Ttulo9">
    <w:name w:val="heading 9"/>
    <w:basedOn w:val="Normal"/>
    <w:next w:val="Normal"/>
    <w:qFormat/>
    <w:rsid w:val="0008288B"/>
    <w:pPr>
      <w:keepNext/>
      <w:spacing w:after="40"/>
      <w:jc w:val="lef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5Char">
    <w:name w:val="Título 5 Char"/>
    <w:aliases w:val="JCA - Título 5 Char"/>
    <w:link w:val="Ttulo5"/>
    <w:rsid w:val="00475D69"/>
    <w:rPr>
      <w:rFonts w:ascii="Calibri" w:hAnsi="Calibri"/>
      <w:sz w:val="22"/>
      <w:szCs w:val="26"/>
    </w:rPr>
  </w:style>
  <w:style w:type="paragraph" w:styleId="MapadoDocumento">
    <w:name w:val="Document Map"/>
    <w:basedOn w:val="Normal"/>
    <w:semiHidden/>
    <w:rsid w:val="0008288B"/>
    <w:pPr>
      <w:shd w:val="clear" w:color="auto" w:fill="000080"/>
    </w:pPr>
    <w:rPr>
      <w:rFonts w:ascii="Tahoma" w:hAnsi="Tahoma" w:cs="Tahoma"/>
    </w:rPr>
  </w:style>
  <w:style w:type="paragraph" w:styleId="Cabealho">
    <w:name w:val="header"/>
    <w:basedOn w:val="Normal"/>
    <w:link w:val="CabealhoChar"/>
    <w:rsid w:val="0008288B"/>
    <w:pPr>
      <w:tabs>
        <w:tab w:val="center" w:pos="4419"/>
        <w:tab w:val="right" w:pos="8838"/>
      </w:tabs>
      <w:spacing w:before="20"/>
      <w:jc w:val="left"/>
    </w:pPr>
    <w:rPr>
      <w:rFonts w:ascii="Swis721 BT" w:hAnsi="Swis721 BT"/>
    </w:rPr>
  </w:style>
  <w:style w:type="paragraph" w:styleId="Rodap">
    <w:name w:val="footer"/>
    <w:basedOn w:val="Normal"/>
    <w:link w:val="RodapChar"/>
    <w:uiPriority w:val="99"/>
    <w:rsid w:val="0008288B"/>
    <w:pPr>
      <w:tabs>
        <w:tab w:val="center" w:pos="4419"/>
        <w:tab w:val="right" w:pos="8838"/>
      </w:tabs>
      <w:jc w:val="left"/>
    </w:pPr>
    <w:rPr>
      <w:sz w:val="16"/>
    </w:rPr>
  </w:style>
  <w:style w:type="paragraph" w:styleId="Sumrio2">
    <w:name w:val="toc 2"/>
    <w:basedOn w:val="Normal"/>
    <w:next w:val="Normal"/>
    <w:autoRedefine/>
    <w:uiPriority w:val="39"/>
    <w:rsid w:val="00F316C7"/>
    <w:pPr>
      <w:tabs>
        <w:tab w:val="left" w:leader="dot" w:pos="8505"/>
      </w:tabs>
      <w:spacing w:before="60" w:after="60"/>
      <w:ind w:left="851" w:hanging="851"/>
      <w:jc w:val="left"/>
    </w:pPr>
    <w:rPr>
      <w:rFonts w:cs="Arial"/>
      <w:b/>
      <w:caps/>
      <w:noProof/>
      <w:sz w:val="20"/>
      <w:szCs w:val="20"/>
    </w:rPr>
  </w:style>
  <w:style w:type="paragraph" w:styleId="Sumrio1">
    <w:name w:val="toc 1"/>
    <w:basedOn w:val="Normal"/>
    <w:next w:val="Normal"/>
    <w:autoRedefine/>
    <w:uiPriority w:val="39"/>
    <w:rsid w:val="00F316C7"/>
    <w:pPr>
      <w:tabs>
        <w:tab w:val="right" w:leader="dot" w:pos="8505"/>
      </w:tabs>
      <w:spacing w:before="120" w:after="120"/>
      <w:ind w:left="851" w:hanging="851"/>
      <w:jc w:val="left"/>
    </w:pPr>
    <w:rPr>
      <w:rFonts w:cs="Arial"/>
      <w:b/>
      <w:bCs/>
      <w:caps/>
      <w:noProof/>
      <w:sz w:val="20"/>
      <w:szCs w:val="20"/>
    </w:rPr>
  </w:style>
  <w:style w:type="paragraph" w:styleId="Sumrio3">
    <w:name w:val="toc 3"/>
    <w:basedOn w:val="Normal"/>
    <w:next w:val="Normal"/>
    <w:autoRedefine/>
    <w:uiPriority w:val="39"/>
    <w:rsid w:val="00F316C7"/>
    <w:pPr>
      <w:tabs>
        <w:tab w:val="left" w:leader="dot" w:pos="8505"/>
      </w:tabs>
      <w:spacing w:before="60" w:after="60"/>
      <w:ind w:left="851" w:hanging="851"/>
      <w:jc w:val="left"/>
    </w:pPr>
    <w:rPr>
      <w:rFonts w:cs="Arial"/>
      <w:b/>
      <w:bCs/>
      <w:smallCaps/>
      <w:noProof/>
      <w:sz w:val="20"/>
      <w:szCs w:val="20"/>
    </w:rPr>
  </w:style>
  <w:style w:type="paragraph" w:styleId="Sumrio4">
    <w:name w:val="toc 4"/>
    <w:basedOn w:val="Normal"/>
    <w:next w:val="Normal"/>
    <w:autoRedefine/>
    <w:uiPriority w:val="39"/>
    <w:rsid w:val="00F316C7"/>
    <w:pPr>
      <w:tabs>
        <w:tab w:val="left" w:leader="dot" w:pos="8505"/>
      </w:tabs>
      <w:spacing w:before="60" w:after="60"/>
      <w:ind w:left="851" w:hanging="851"/>
      <w:jc w:val="left"/>
    </w:pPr>
    <w:rPr>
      <w:rFonts w:cs="Arial"/>
      <w:noProof/>
      <w:sz w:val="20"/>
      <w:szCs w:val="20"/>
    </w:rPr>
  </w:style>
  <w:style w:type="paragraph" w:styleId="Sumrio5">
    <w:name w:val="toc 5"/>
    <w:basedOn w:val="Normal"/>
    <w:next w:val="Normal"/>
    <w:autoRedefine/>
    <w:uiPriority w:val="39"/>
    <w:rsid w:val="00F316C7"/>
    <w:pPr>
      <w:tabs>
        <w:tab w:val="left" w:leader="dot" w:pos="8505"/>
      </w:tabs>
      <w:spacing w:before="60" w:after="60"/>
      <w:ind w:left="851" w:hanging="851"/>
      <w:jc w:val="left"/>
    </w:pPr>
    <w:rPr>
      <w:rFonts w:cs="Arial"/>
      <w:noProof/>
      <w:sz w:val="20"/>
      <w:szCs w:val="20"/>
    </w:rPr>
  </w:style>
  <w:style w:type="paragraph" w:styleId="Sumrio6">
    <w:name w:val="toc 6"/>
    <w:basedOn w:val="Normal"/>
    <w:next w:val="Normal"/>
    <w:autoRedefine/>
    <w:uiPriority w:val="39"/>
    <w:rsid w:val="00F316C7"/>
    <w:pPr>
      <w:tabs>
        <w:tab w:val="left" w:leader="dot" w:pos="8505"/>
      </w:tabs>
      <w:spacing w:before="60" w:after="60"/>
      <w:ind w:left="851" w:hanging="851"/>
      <w:jc w:val="left"/>
    </w:pPr>
    <w:rPr>
      <w:rFonts w:cs="Arial"/>
      <w:noProof/>
      <w:sz w:val="20"/>
      <w:szCs w:val="20"/>
    </w:rPr>
  </w:style>
  <w:style w:type="paragraph" w:styleId="Sumrio7">
    <w:name w:val="toc 7"/>
    <w:basedOn w:val="Normal"/>
    <w:next w:val="Normal"/>
    <w:autoRedefine/>
    <w:uiPriority w:val="39"/>
    <w:rsid w:val="0008288B"/>
    <w:pPr>
      <w:ind w:left="1200"/>
      <w:jc w:val="left"/>
    </w:pPr>
    <w:rPr>
      <w:rFonts w:ascii="Times New Roman" w:hAnsi="Times New Roman"/>
      <w:szCs w:val="21"/>
    </w:rPr>
  </w:style>
  <w:style w:type="paragraph" w:styleId="Sumrio8">
    <w:name w:val="toc 8"/>
    <w:basedOn w:val="Normal"/>
    <w:next w:val="Normal"/>
    <w:autoRedefine/>
    <w:uiPriority w:val="39"/>
    <w:rsid w:val="0008288B"/>
    <w:pPr>
      <w:ind w:left="1400"/>
      <w:jc w:val="left"/>
    </w:pPr>
    <w:rPr>
      <w:rFonts w:ascii="Times New Roman" w:hAnsi="Times New Roman"/>
      <w:szCs w:val="21"/>
    </w:rPr>
  </w:style>
  <w:style w:type="paragraph" w:styleId="Sumrio9">
    <w:name w:val="toc 9"/>
    <w:basedOn w:val="Normal"/>
    <w:next w:val="Normal"/>
    <w:autoRedefine/>
    <w:uiPriority w:val="39"/>
    <w:rsid w:val="0008288B"/>
    <w:pPr>
      <w:ind w:left="1600"/>
      <w:jc w:val="left"/>
    </w:pPr>
    <w:rPr>
      <w:rFonts w:ascii="Times New Roman" w:hAnsi="Times New Roman"/>
      <w:szCs w:val="21"/>
    </w:rPr>
  </w:style>
  <w:style w:type="paragraph" w:styleId="Recuodecorpodetexto">
    <w:name w:val="Body Text Indent"/>
    <w:basedOn w:val="Normal"/>
    <w:rsid w:val="0008288B"/>
    <w:pPr>
      <w:ind w:left="357"/>
    </w:pPr>
  </w:style>
  <w:style w:type="paragraph" w:styleId="Corpodetexto">
    <w:name w:val="Body Text"/>
    <w:basedOn w:val="Normal"/>
    <w:rsid w:val="0008288B"/>
    <w:rPr>
      <w:i/>
      <w:iCs/>
    </w:rPr>
  </w:style>
  <w:style w:type="paragraph" w:styleId="Citao">
    <w:name w:val="Quote"/>
    <w:basedOn w:val="Normal"/>
    <w:qFormat/>
    <w:rsid w:val="0008288B"/>
  </w:style>
  <w:style w:type="character" w:styleId="Hyperlink">
    <w:name w:val="Hyperlink"/>
    <w:uiPriority w:val="99"/>
    <w:rsid w:val="0008288B"/>
    <w:rPr>
      <w:color w:val="0000FF"/>
      <w:u w:val="single"/>
    </w:rPr>
  </w:style>
  <w:style w:type="table" w:styleId="Tabelacomgrade">
    <w:name w:val="Table Grid"/>
    <w:basedOn w:val="Tabelanormal"/>
    <w:rsid w:val="000828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rsid w:val="0008288B"/>
    <w:pPr>
      <w:spacing w:before="100" w:beforeAutospacing="1" w:after="257" w:line="336" w:lineRule="auto"/>
      <w:jc w:val="left"/>
    </w:pPr>
    <w:rPr>
      <w:rFonts w:ascii="Verdana" w:hAnsi="Verdana"/>
      <w:color w:val="666666"/>
      <w:sz w:val="15"/>
      <w:szCs w:val="15"/>
    </w:rPr>
  </w:style>
  <w:style w:type="paragraph" w:customStyle="1" w:styleId="figurafundo">
    <w:name w:val="figura_fundo"/>
    <w:basedOn w:val="Normal"/>
    <w:rsid w:val="0008288B"/>
    <w:pPr>
      <w:pBdr>
        <w:top w:val="single" w:sz="12" w:space="0" w:color="E0E0E0"/>
        <w:left w:val="single" w:sz="12" w:space="0" w:color="E0E0E0"/>
        <w:bottom w:val="single" w:sz="12" w:space="0" w:color="E0E0E0"/>
        <w:right w:val="single" w:sz="12" w:space="0" w:color="E0E0E0"/>
      </w:pBdr>
      <w:shd w:val="clear" w:color="auto" w:fill="FFFFFF"/>
      <w:spacing w:before="100" w:beforeAutospacing="1"/>
      <w:ind w:left="386" w:right="386"/>
      <w:jc w:val="left"/>
    </w:pPr>
    <w:rPr>
      <w:rFonts w:ascii="Times New Roman" w:hAnsi="Times New Roman"/>
      <w:sz w:val="24"/>
    </w:rPr>
  </w:style>
  <w:style w:type="paragraph" w:styleId="NormalWeb">
    <w:name w:val="Normal (Web)"/>
    <w:basedOn w:val="Normal"/>
    <w:rsid w:val="0008288B"/>
    <w:pPr>
      <w:spacing w:before="100" w:beforeAutospacing="1" w:after="100" w:afterAutospacing="1"/>
      <w:jc w:val="left"/>
    </w:pPr>
    <w:rPr>
      <w:rFonts w:ascii="Times New Roman" w:hAnsi="Times New Roman"/>
      <w:sz w:val="24"/>
    </w:rPr>
  </w:style>
  <w:style w:type="paragraph" w:styleId="Lista">
    <w:name w:val="List"/>
    <w:basedOn w:val="Normal"/>
    <w:rsid w:val="0008288B"/>
    <w:pPr>
      <w:ind w:left="283" w:hanging="283"/>
      <w:jc w:val="left"/>
    </w:pPr>
    <w:rPr>
      <w:rFonts w:ascii="Times New Roman" w:hAnsi="Times New Roman"/>
      <w:sz w:val="24"/>
      <w:szCs w:val="20"/>
    </w:rPr>
  </w:style>
  <w:style w:type="paragraph" w:styleId="Commarcadores">
    <w:name w:val="List Bullet"/>
    <w:basedOn w:val="Normal"/>
    <w:autoRedefine/>
    <w:rsid w:val="0008288B"/>
    <w:pPr>
      <w:numPr>
        <w:numId w:val="3"/>
      </w:numPr>
      <w:jc w:val="left"/>
    </w:pPr>
    <w:rPr>
      <w:rFonts w:ascii="Times New Roman" w:hAnsi="Times New Roman"/>
      <w:szCs w:val="20"/>
    </w:rPr>
  </w:style>
  <w:style w:type="paragraph" w:styleId="Commarcadores4">
    <w:name w:val="List Bullet 4"/>
    <w:basedOn w:val="Normal"/>
    <w:rsid w:val="0008288B"/>
    <w:pPr>
      <w:numPr>
        <w:numId w:val="4"/>
      </w:numPr>
    </w:pPr>
  </w:style>
  <w:style w:type="paragraph" w:customStyle="1" w:styleId="Texto0">
    <w:name w:val="Texto"/>
    <w:basedOn w:val="Normal"/>
    <w:rsid w:val="0008288B"/>
    <w:pPr>
      <w:ind w:left="397"/>
    </w:pPr>
    <w:rPr>
      <w:szCs w:val="20"/>
    </w:rPr>
  </w:style>
  <w:style w:type="paragraph" w:styleId="Recuodecorpodetexto3">
    <w:name w:val="Body Text Indent 3"/>
    <w:basedOn w:val="Normal"/>
    <w:rsid w:val="00C138D9"/>
    <w:pPr>
      <w:ind w:left="851"/>
    </w:pPr>
    <w:rPr>
      <w:rFonts w:ascii="Times New Roman" w:hAnsi="Times New Roman"/>
      <w:sz w:val="24"/>
      <w:szCs w:val="20"/>
    </w:rPr>
  </w:style>
  <w:style w:type="paragraph" w:styleId="Textodebalo">
    <w:name w:val="Balloon Text"/>
    <w:basedOn w:val="Normal"/>
    <w:semiHidden/>
    <w:rsid w:val="00C138D9"/>
    <w:pPr>
      <w:jc w:val="left"/>
    </w:pPr>
    <w:rPr>
      <w:rFonts w:ascii="Tahoma" w:hAnsi="Tahoma" w:cs="Tahoma"/>
      <w:sz w:val="16"/>
      <w:szCs w:val="16"/>
    </w:rPr>
  </w:style>
  <w:style w:type="character" w:customStyle="1" w:styleId="Ttulo3Char">
    <w:name w:val="Título 3 Char"/>
    <w:aliases w:val="JCA -  Título 3 Char,Título 3 - Seção 1 Char"/>
    <w:link w:val="Ttulo3"/>
    <w:rsid w:val="002D2F5B"/>
    <w:rPr>
      <w:rFonts w:ascii="Calibri" w:hAnsi="Calibri" w:cs="Arial"/>
      <w:b/>
      <w:bCs/>
      <w:smallCaps/>
      <w:sz w:val="22"/>
      <w:szCs w:val="26"/>
    </w:rPr>
  </w:style>
  <w:style w:type="character" w:styleId="Nmerodepgina">
    <w:name w:val="page number"/>
    <w:basedOn w:val="Fontepargpadro"/>
    <w:rsid w:val="00BE0FBC"/>
  </w:style>
  <w:style w:type="paragraph" w:styleId="Lista3">
    <w:name w:val="List 3"/>
    <w:basedOn w:val="Normal"/>
    <w:rsid w:val="00F71B1C"/>
    <w:pPr>
      <w:ind w:left="849" w:hanging="283"/>
    </w:pPr>
  </w:style>
  <w:style w:type="paragraph" w:styleId="CabealhodoSumrio">
    <w:name w:val="TOC Heading"/>
    <w:basedOn w:val="Ttulo1"/>
    <w:next w:val="Normal"/>
    <w:uiPriority w:val="39"/>
    <w:qFormat/>
    <w:rsid w:val="00AE2D27"/>
    <w:pPr>
      <w:keepLines/>
      <w:numPr>
        <w:numId w:val="0"/>
      </w:numPr>
      <w:tabs>
        <w:tab w:val="clear" w:pos="851"/>
      </w:tabs>
      <w:spacing w:before="480" w:after="0" w:line="276" w:lineRule="auto"/>
      <w:outlineLvl w:val="9"/>
    </w:pPr>
    <w:rPr>
      <w:rFonts w:ascii="Cambria" w:hAnsi="Cambria" w:cs="Times New Roman"/>
      <w:caps w:val="0"/>
      <w:color w:val="365F91"/>
      <w:kern w:val="0"/>
      <w:sz w:val="28"/>
      <w:szCs w:val="28"/>
      <w:lang w:eastAsia="en-US"/>
    </w:rPr>
  </w:style>
  <w:style w:type="character" w:customStyle="1" w:styleId="CharChar">
    <w:name w:val="Char Char"/>
    <w:rsid w:val="00F71B1C"/>
    <w:rPr>
      <w:rFonts w:ascii="Arial Narrow" w:hAnsi="Arial Narrow"/>
      <w:szCs w:val="26"/>
      <w:lang w:val="pt-BR" w:eastAsia="pt-BR" w:bidi="ar-SA"/>
    </w:rPr>
  </w:style>
  <w:style w:type="paragraph" w:styleId="Recuodecorpodetexto2">
    <w:name w:val="Body Text Indent 2"/>
    <w:basedOn w:val="Normal"/>
    <w:link w:val="Recuodecorpodetexto2Char"/>
    <w:rsid w:val="00F71B1C"/>
    <w:pPr>
      <w:spacing w:after="120" w:line="480" w:lineRule="auto"/>
      <w:ind w:left="283"/>
      <w:jc w:val="left"/>
    </w:pPr>
    <w:rPr>
      <w:rFonts w:ascii="Times New Roman" w:hAnsi="Times New Roman"/>
      <w:szCs w:val="20"/>
    </w:rPr>
  </w:style>
  <w:style w:type="character" w:customStyle="1" w:styleId="Recuodecorpodetexto2Char">
    <w:name w:val="Recuo de corpo de texto 2 Char"/>
    <w:basedOn w:val="Fontepargpadro"/>
    <w:link w:val="Recuodecorpodetexto2"/>
    <w:rsid w:val="00F71B1C"/>
  </w:style>
  <w:style w:type="paragraph" w:styleId="Ttulo">
    <w:name w:val="Title"/>
    <w:basedOn w:val="Normal"/>
    <w:link w:val="TtuloChar"/>
    <w:qFormat/>
    <w:rsid w:val="00F71B1C"/>
    <w:pPr>
      <w:jc w:val="center"/>
    </w:pPr>
    <w:rPr>
      <w:rFonts w:ascii="Times New Roman" w:hAnsi="Times New Roman"/>
      <w:b/>
      <w:sz w:val="24"/>
      <w:szCs w:val="20"/>
    </w:rPr>
  </w:style>
  <w:style w:type="character" w:customStyle="1" w:styleId="TtuloChar">
    <w:name w:val="Título Char"/>
    <w:link w:val="Ttulo"/>
    <w:rsid w:val="00F71B1C"/>
    <w:rPr>
      <w:b/>
      <w:sz w:val="24"/>
    </w:rPr>
  </w:style>
  <w:style w:type="paragraph" w:customStyle="1" w:styleId="Texto1">
    <w:name w:val="Texto 1"/>
    <w:rsid w:val="00F71B1C"/>
    <w:pPr>
      <w:spacing w:before="120" w:after="120" w:line="320" w:lineRule="exact"/>
      <w:jc w:val="both"/>
    </w:pPr>
    <w:rPr>
      <w:rFonts w:ascii="Arial" w:hAnsi="Arial"/>
    </w:rPr>
  </w:style>
  <w:style w:type="paragraph" w:styleId="TextosemFormatao">
    <w:name w:val="Plain Text"/>
    <w:basedOn w:val="Normal"/>
    <w:link w:val="TextosemFormataoChar"/>
    <w:rsid w:val="00F71B1C"/>
    <w:pPr>
      <w:jc w:val="left"/>
    </w:pPr>
    <w:rPr>
      <w:rFonts w:ascii="Courier New" w:hAnsi="Courier New"/>
      <w:szCs w:val="20"/>
    </w:rPr>
  </w:style>
  <w:style w:type="character" w:customStyle="1" w:styleId="TextosemFormataoChar">
    <w:name w:val="Texto sem Formatação Char"/>
    <w:link w:val="TextosemFormatao"/>
    <w:rsid w:val="00F71B1C"/>
    <w:rPr>
      <w:rFonts w:ascii="Courier New" w:hAnsi="Courier New"/>
    </w:rPr>
  </w:style>
  <w:style w:type="paragraph" w:styleId="Corpodetexto2">
    <w:name w:val="Body Text 2"/>
    <w:basedOn w:val="Normal"/>
    <w:link w:val="Corpodetexto2Char"/>
    <w:rsid w:val="00F71B1C"/>
    <w:pPr>
      <w:spacing w:after="120" w:line="480" w:lineRule="auto"/>
    </w:pPr>
  </w:style>
  <w:style w:type="character" w:customStyle="1" w:styleId="Corpodetexto2Char">
    <w:name w:val="Corpo de texto 2 Char"/>
    <w:link w:val="Corpodetexto2"/>
    <w:rsid w:val="00F71B1C"/>
    <w:rPr>
      <w:rFonts w:ascii="Arial" w:hAnsi="Arial"/>
      <w:szCs w:val="24"/>
    </w:rPr>
  </w:style>
  <w:style w:type="paragraph" w:styleId="Numerada">
    <w:name w:val="List Number"/>
    <w:basedOn w:val="Lista"/>
    <w:rsid w:val="00F71B1C"/>
    <w:pPr>
      <w:spacing w:after="240" w:line="240" w:lineRule="atLeast"/>
      <w:ind w:left="720" w:right="720" w:hanging="360"/>
      <w:jc w:val="both"/>
    </w:pPr>
    <w:rPr>
      <w:rFonts w:ascii="Garamond" w:hAnsi="Garamond"/>
      <w:sz w:val="22"/>
    </w:rPr>
  </w:style>
  <w:style w:type="paragraph" w:styleId="Corpodetexto3">
    <w:name w:val="Body Text 3"/>
    <w:basedOn w:val="Normal"/>
    <w:link w:val="Corpodetexto3Char"/>
    <w:rsid w:val="00F71B1C"/>
    <w:pPr>
      <w:tabs>
        <w:tab w:val="left" w:pos="0"/>
      </w:tabs>
    </w:pPr>
    <w:rPr>
      <w:rFonts w:ascii="Arial Narrow" w:hAnsi="Arial Narrow"/>
      <w:color w:val="FF0000"/>
      <w:sz w:val="24"/>
    </w:rPr>
  </w:style>
  <w:style w:type="character" w:customStyle="1" w:styleId="Corpodetexto3Char">
    <w:name w:val="Corpo de texto 3 Char"/>
    <w:link w:val="Corpodetexto3"/>
    <w:rsid w:val="00F71B1C"/>
    <w:rPr>
      <w:rFonts w:ascii="Arial Narrow" w:hAnsi="Arial Narrow"/>
      <w:color w:val="FF0000"/>
      <w:sz w:val="24"/>
      <w:szCs w:val="24"/>
    </w:rPr>
  </w:style>
  <w:style w:type="paragraph" w:customStyle="1" w:styleId="ppadrao1">
    <w:name w:val="ppadrao1"/>
    <w:basedOn w:val="Normal"/>
    <w:rsid w:val="00F71B1C"/>
    <w:pPr>
      <w:ind w:left="1134"/>
    </w:pPr>
    <w:rPr>
      <w:rFonts w:ascii="Helv" w:hAnsi="Helv"/>
      <w:szCs w:val="20"/>
    </w:rPr>
  </w:style>
  <w:style w:type="paragraph" w:customStyle="1" w:styleId="item1">
    <w:name w:val="item1)"/>
    <w:basedOn w:val="Normal"/>
    <w:rsid w:val="00F71B1C"/>
    <w:pPr>
      <w:ind w:left="2211" w:hanging="454"/>
    </w:pPr>
    <w:rPr>
      <w:rFonts w:ascii="Helv" w:hAnsi="Helv"/>
      <w:szCs w:val="20"/>
    </w:rPr>
  </w:style>
  <w:style w:type="paragraph" w:customStyle="1" w:styleId="subtitulo-1">
    <w:name w:val="subtitulo-1"/>
    <w:basedOn w:val="Normal"/>
    <w:rsid w:val="00F71B1C"/>
    <w:pPr>
      <w:tabs>
        <w:tab w:val="left" w:pos="1134"/>
        <w:tab w:val="left" w:pos="1701"/>
      </w:tabs>
      <w:ind w:left="1134"/>
      <w:jc w:val="left"/>
    </w:pPr>
    <w:rPr>
      <w:rFonts w:ascii="Helv" w:hAnsi="Helv"/>
      <w:b/>
      <w:szCs w:val="20"/>
    </w:rPr>
  </w:style>
  <w:style w:type="paragraph" w:customStyle="1" w:styleId="subtitulo">
    <w:name w:val="subtitulo"/>
    <w:basedOn w:val="Normal"/>
    <w:rsid w:val="00F71B1C"/>
    <w:pPr>
      <w:tabs>
        <w:tab w:val="left" w:pos="1134"/>
        <w:tab w:val="left" w:pos="1701"/>
      </w:tabs>
      <w:ind w:left="567"/>
      <w:jc w:val="left"/>
    </w:pPr>
    <w:rPr>
      <w:rFonts w:ascii="Helv" w:hAnsi="Helv"/>
      <w:szCs w:val="20"/>
    </w:rPr>
  </w:style>
  <w:style w:type="paragraph" w:customStyle="1" w:styleId="subtitulo-1-1">
    <w:name w:val="subtitulo-1-1"/>
    <w:basedOn w:val="subtitulo-1"/>
    <w:rsid w:val="00F71B1C"/>
    <w:pPr>
      <w:ind w:left="1701"/>
    </w:pPr>
  </w:style>
  <w:style w:type="paragraph" w:styleId="Textodecomentrio">
    <w:name w:val="annotation text"/>
    <w:basedOn w:val="Normal"/>
    <w:link w:val="TextodecomentrioChar"/>
    <w:rsid w:val="00F71B1C"/>
    <w:pPr>
      <w:jc w:val="left"/>
    </w:pPr>
    <w:rPr>
      <w:rFonts w:ascii="Times New Roman" w:hAnsi="Times New Roman"/>
      <w:szCs w:val="20"/>
    </w:rPr>
  </w:style>
  <w:style w:type="character" w:customStyle="1" w:styleId="TextodecomentrioChar">
    <w:name w:val="Texto de comentário Char"/>
    <w:basedOn w:val="Fontepargpadro"/>
    <w:link w:val="Textodecomentrio"/>
    <w:rsid w:val="00F71B1C"/>
  </w:style>
  <w:style w:type="paragraph" w:styleId="Assuntodocomentrio">
    <w:name w:val="annotation subject"/>
    <w:basedOn w:val="Textodecomentrio"/>
    <w:next w:val="Textodecomentrio"/>
    <w:link w:val="AssuntodocomentrioChar"/>
    <w:rsid w:val="00F71B1C"/>
    <w:rPr>
      <w:b/>
      <w:bCs/>
    </w:rPr>
  </w:style>
  <w:style w:type="character" w:customStyle="1" w:styleId="AssuntodocomentrioChar">
    <w:name w:val="Assunto do comentário Char"/>
    <w:link w:val="Assuntodocomentrio"/>
    <w:rsid w:val="00F71B1C"/>
    <w:rPr>
      <w:b/>
      <w:bCs/>
    </w:rPr>
  </w:style>
  <w:style w:type="paragraph" w:customStyle="1" w:styleId="TITULOMEMORIAL">
    <w:name w:val="TITULO MEMORIAL"/>
    <w:basedOn w:val="Normal"/>
    <w:rsid w:val="00F71B1C"/>
    <w:pPr>
      <w:widowControl w:val="0"/>
      <w:jc w:val="left"/>
    </w:pPr>
    <w:rPr>
      <w:rFonts w:cs="Arial"/>
      <w:sz w:val="26"/>
    </w:rPr>
  </w:style>
  <w:style w:type="paragraph" w:customStyle="1" w:styleId="Corpodetexto1">
    <w:name w:val="Corpo de texto1"/>
    <w:basedOn w:val="Normal"/>
    <w:rsid w:val="00F71B1C"/>
    <w:pPr>
      <w:widowControl w:val="0"/>
      <w:spacing w:line="288" w:lineRule="auto"/>
      <w:jc w:val="left"/>
    </w:pPr>
    <w:rPr>
      <w:szCs w:val="20"/>
    </w:rPr>
  </w:style>
  <w:style w:type="paragraph" w:customStyle="1" w:styleId="itema-">
    <w:name w:val="item a)-"/>
    <w:basedOn w:val="Normal"/>
    <w:rsid w:val="00F71B1C"/>
    <w:pPr>
      <w:ind w:left="1418" w:hanging="227"/>
      <w:jc w:val="left"/>
    </w:pPr>
    <w:rPr>
      <w:rFonts w:ascii="Helv" w:hAnsi="Helv"/>
      <w:szCs w:val="20"/>
    </w:rPr>
  </w:style>
  <w:style w:type="paragraph" w:styleId="Textoembloco">
    <w:name w:val="Block Text"/>
    <w:basedOn w:val="Normal"/>
    <w:rsid w:val="00F71B1C"/>
    <w:pPr>
      <w:spacing w:before="80" w:after="80"/>
      <w:ind w:left="567" w:right="-1"/>
    </w:pPr>
    <w:rPr>
      <w:rFonts w:ascii="Tahoma" w:hAnsi="Tahoma"/>
      <w:sz w:val="24"/>
      <w:szCs w:val="20"/>
    </w:rPr>
  </w:style>
  <w:style w:type="paragraph" w:customStyle="1" w:styleId="Default">
    <w:name w:val="Default"/>
    <w:rsid w:val="00F71B1C"/>
    <w:pPr>
      <w:autoSpaceDE w:val="0"/>
      <w:autoSpaceDN w:val="0"/>
      <w:adjustRightInd w:val="0"/>
    </w:pPr>
    <w:rPr>
      <w:color w:val="000000"/>
      <w:sz w:val="24"/>
      <w:szCs w:val="24"/>
    </w:rPr>
  </w:style>
  <w:style w:type="paragraph" w:customStyle="1" w:styleId="CM68">
    <w:name w:val="CM68"/>
    <w:basedOn w:val="Default"/>
    <w:next w:val="Default"/>
    <w:rsid w:val="00F71B1C"/>
    <w:pPr>
      <w:widowControl w:val="0"/>
      <w:spacing w:after="248"/>
    </w:pPr>
    <w:rPr>
      <w:rFonts w:ascii="Times" w:hAnsi="Times"/>
      <w:color w:val="auto"/>
    </w:rPr>
  </w:style>
  <w:style w:type="paragraph" w:customStyle="1" w:styleId="CM5">
    <w:name w:val="CM5"/>
    <w:basedOn w:val="Default"/>
    <w:next w:val="Default"/>
    <w:rsid w:val="00F71B1C"/>
    <w:pPr>
      <w:widowControl w:val="0"/>
      <w:spacing w:line="246" w:lineRule="atLeast"/>
    </w:pPr>
    <w:rPr>
      <w:rFonts w:ascii="Times" w:hAnsi="Times"/>
      <w:color w:val="auto"/>
    </w:rPr>
  </w:style>
  <w:style w:type="paragraph" w:customStyle="1" w:styleId="CM8">
    <w:name w:val="CM8"/>
    <w:basedOn w:val="Default"/>
    <w:next w:val="Default"/>
    <w:rsid w:val="00F71B1C"/>
    <w:pPr>
      <w:widowControl w:val="0"/>
    </w:pPr>
    <w:rPr>
      <w:rFonts w:ascii="Times" w:hAnsi="Times"/>
      <w:color w:val="auto"/>
    </w:rPr>
  </w:style>
  <w:style w:type="paragraph" w:styleId="PargrafodaLista">
    <w:name w:val="List Paragraph"/>
    <w:basedOn w:val="Normal"/>
    <w:qFormat/>
    <w:rsid w:val="00F71B1C"/>
    <w:pPr>
      <w:ind w:left="708"/>
    </w:pPr>
  </w:style>
  <w:style w:type="character" w:customStyle="1" w:styleId="Ttulo4Char">
    <w:name w:val="Título 4 Char"/>
    <w:aliases w:val="JCA -  Título 4 Char,Título 4 - Seção 1 Char"/>
    <w:link w:val="Ttulo4"/>
    <w:rsid w:val="0044048A"/>
    <w:rPr>
      <w:rFonts w:ascii="Calibri" w:hAnsi="Calibri"/>
      <w:bCs/>
      <w:sz w:val="22"/>
      <w:szCs w:val="28"/>
    </w:rPr>
  </w:style>
  <w:style w:type="character" w:customStyle="1" w:styleId="Ttulo2Char">
    <w:name w:val="Título 2 Char"/>
    <w:aliases w:val="JCA -  Título 2 Char,Título 2 - Seção 1 Char"/>
    <w:link w:val="Ttulo2"/>
    <w:rsid w:val="00D7516A"/>
    <w:rPr>
      <w:rFonts w:ascii="Calibri" w:hAnsi="Calibri" w:cs="Arial"/>
      <w:b/>
      <w:bCs/>
      <w:caps/>
      <w:sz w:val="22"/>
      <w:szCs w:val="28"/>
    </w:rPr>
  </w:style>
  <w:style w:type="character" w:customStyle="1" w:styleId="CabealhoChar">
    <w:name w:val="Cabeçalho Char"/>
    <w:link w:val="Cabealho"/>
    <w:rsid w:val="00230C51"/>
    <w:rPr>
      <w:rFonts w:ascii="Swis721 BT" w:hAnsi="Swis721 BT"/>
      <w:szCs w:val="24"/>
    </w:rPr>
  </w:style>
  <w:style w:type="character" w:styleId="Forte">
    <w:name w:val="Strong"/>
    <w:qFormat/>
    <w:rsid w:val="00885B5C"/>
    <w:rPr>
      <w:b/>
      <w:bCs/>
    </w:rPr>
  </w:style>
  <w:style w:type="character" w:customStyle="1" w:styleId="Ttulo3-Seo1CharChar">
    <w:name w:val="Título 3 - Seção 1 Char Char"/>
    <w:rsid w:val="00E73BBF"/>
    <w:rPr>
      <w:rFonts w:ascii="Arial Narrow" w:hAnsi="Arial Narrow" w:cs="Arial"/>
      <w:b/>
      <w:bCs/>
      <w:smallCaps/>
      <w:szCs w:val="26"/>
      <w:lang w:val="pt-BR" w:eastAsia="pt-BR" w:bidi="ar-SA"/>
    </w:rPr>
  </w:style>
  <w:style w:type="paragraph" w:customStyle="1" w:styleId="Capadosubttulo">
    <w:name w:val="Capa do subtítulo"/>
    <w:basedOn w:val="Normal"/>
    <w:next w:val="Corpodetexto"/>
    <w:rsid w:val="00D85AD0"/>
    <w:pPr>
      <w:keepNext/>
      <w:keepLines/>
      <w:pBdr>
        <w:top w:val="single" w:sz="6" w:space="12" w:color="808080"/>
      </w:pBdr>
      <w:spacing w:line="440" w:lineRule="atLeast"/>
      <w:jc w:val="center"/>
    </w:pPr>
    <w:rPr>
      <w:rFonts w:ascii="Garamond" w:hAnsi="Garamond"/>
      <w:smallCaps/>
      <w:spacing w:val="30"/>
      <w:kern w:val="20"/>
      <w:sz w:val="44"/>
      <w:szCs w:val="20"/>
    </w:rPr>
  </w:style>
  <w:style w:type="paragraph" w:customStyle="1" w:styleId="NormalArial">
    <w:name w:val="Normal + Arial"/>
    <w:aliases w:val="12 pt"/>
    <w:basedOn w:val="Normal"/>
    <w:rsid w:val="00D264AF"/>
    <w:pPr>
      <w:numPr>
        <w:numId w:val="5"/>
      </w:numPr>
    </w:pPr>
  </w:style>
  <w:style w:type="character" w:customStyle="1" w:styleId="RodapChar">
    <w:name w:val="Rodapé Char"/>
    <w:link w:val="Rodap"/>
    <w:uiPriority w:val="99"/>
    <w:rsid w:val="00ED117A"/>
    <w:rPr>
      <w:rFonts w:ascii="Calibri" w:hAnsi="Calibri"/>
      <w:sz w:val="16"/>
      <w:szCs w:val="24"/>
    </w:rPr>
  </w:style>
  <w:style w:type="paragraph" w:customStyle="1" w:styleId="Sep">
    <w:name w:val="Sep"/>
    <w:basedOn w:val="Ttulo1"/>
    <w:rsid w:val="00ED117A"/>
    <w:pPr>
      <w:widowControl w:val="0"/>
      <w:numPr>
        <w:numId w:val="0"/>
      </w:numPr>
      <w:tabs>
        <w:tab w:val="clear" w:pos="851"/>
      </w:tabs>
      <w:suppressAutoHyphens/>
      <w:spacing w:before="60" w:after="60"/>
      <w:jc w:val="both"/>
    </w:pPr>
    <w:rPr>
      <w:rFonts w:ascii="Arial" w:hAnsi="Arial" w:cs="Times New Roman"/>
      <w:bCs w:val="0"/>
      <w:caps w:val="0"/>
      <w:kern w:val="0"/>
      <w:sz w:val="24"/>
      <w:szCs w:val="20"/>
      <w:lang w:eastAsia="ar-SA"/>
    </w:rPr>
  </w:style>
  <w:style w:type="paragraph" w:customStyle="1" w:styleId="Normal2">
    <w:name w:val="Normal 2"/>
    <w:basedOn w:val="Normal"/>
    <w:rsid w:val="00ED117A"/>
    <w:pPr>
      <w:numPr>
        <w:ilvl w:val="1"/>
        <w:numId w:val="15"/>
      </w:numPr>
      <w:suppressAutoHyphens/>
      <w:jc w:val="left"/>
    </w:pPr>
    <w:rPr>
      <w:rFonts w:ascii="Arial" w:hAnsi="Arial"/>
      <w:sz w:val="24"/>
      <w:szCs w:val="20"/>
      <w:lang w:eastAsia="ar-SA"/>
    </w:rPr>
  </w:style>
  <w:style w:type="paragraph" w:customStyle="1" w:styleId="Normal3">
    <w:name w:val="Normal 3"/>
    <w:basedOn w:val="Normal"/>
    <w:rsid w:val="00ED117A"/>
    <w:pPr>
      <w:numPr>
        <w:ilvl w:val="2"/>
        <w:numId w:val="15"/>
      </w:numPr>
      <w:suppressAutoHyphens/>
      <w:jc w:val="left"/>
    </w:pPr>
    <w:rPr>
      <w:rFonts w:ascii="Arial" w:hAnsi="Arial"/>
      <w:sz w:val="24"/>
      <w:szCs w:val="20"/>
      <w:lang w:eastAsia="ar-SA"/>
    </w:rPr>
  </w:style>
  <w:style w:type="paragraph" w:customStyle="1" w:styleId="Normal4">
    <w:name w:val="Normal 4"/>
    <w:basedOn w:val="Normal"/>
    <w:rsid w:val="00ED117A"/>
    <w:pPr>
      <w:numPr>
        <w:ilvl w:val="3"/>
        <w:numId w:val="15"/>
      </w:numPr>
      <w:suppressAutoHyphens/>
      <w:jc w:val="left"/>
    </w:pPr>
    <w:rPr>
      <w:rFonts w:ascii="Arial" w:hAnsi="Arial"/>
      <w:sz w:val="24"/>
      <w:szCs w:val="20"/>
      <w:lang w:eastAsia="ar-SA"/>
    </w:rPr>
  </w:style>
  <w:style w:type="paragraph" w:customStyle="1" w:styleId="Normal5">
    <w:name w:val="Normal 5"/>
    <w:basedOn w:val="Normal"/>
    <w:rsid w:val="00ED117A"/>
    <w:pPr>
      <w:numPr>
        <w:ilvl w:val="4"/>
        <w:numId w:val="15"/>
      </w:numPr>
      <w:suppressAutoHyphens/>
      <w:jc w:val="left"/>
    </w:pPr>
    <w:rPr>
      <w:rFonts w:ascii="Arial" w:hAnsi="Arial"/>
      <w:sz w:val="24"/>
      <w:szCs w:val="20"/>
      <w:lang w:eastAsia="ar-SA"/>
    </w:rPr>
  </w:style>
  <w:style w:type="paragraph" w:customStyle="1" w:styleId="Normal6">
    <w:name w:val="Normal 6"/>
    <w:basedOn w:val="Normal"/>
    <w:rsid w:val="00ED117A"/>
    <w:pPr>
      <w:numPr>
        <w:ilvl w:val="5"/>
        <w:numId w:val="15"/>
      </w:numPr>
      <w:suppressAutoHyphens/>
      <w:jc w:val="left"/>
    </w:pPr>
    <w:rPr>
      <w:rFonts w:ascii="Arial" w:hAnsi="Arial"/>
      <w:sz w:val="24"/>
      <w:szCs w:val="20"/>
      <w:lang w:eastAsia="ar-SA"/>
    </w:rPr>
  </w:style>
  <w:style w:type="paragraph" w:customStyle="1" w:styleId="CDT-Texto">
    <w:name w:val="CDT - Texto"/>
    <w:basedOn w:val="Normal"/>
    <w:rsid w:val="00ED117A"/>
    <w:pPr>
      <w:tabs>
        <w:tab w:val="left" w:pos="0"/>
        <w:tab w:val="left" w:pos="8505"/>
      </w:tabs>
      <w:spacing w:before="120" w:after="120" w:line="320" w:lineRule="exact"/>
    </w:pPr>
    <w:rPr>
      <w:rFonts w:ascii="Arial" w:hAnsi="Arial"/>
    </w:rPr>
  </w:style>
</w:styles>
</file>

<file path=word/webSettings.xml><?xml version="1.0" encoding="utf-8"?>
<w:webSettings xmlns:r="http://schemas.openxmlformats.org/officeDocument/2006/relationships" xmlns:w="http://schemas.openxmlformats.org/wordprocessingml/2006/main">
  <w:divs>
    <w:div w:id="8067910">
      <w:bodyDiv w:val="1"/>
      <w:marLeft w:val="0"/>
      <w:marRight w:val="0"/>
      <w:marTop w:val="0"/>
      <w:marBottom w:val="0"/>
      <w:divBdr>
        <w:top w:val="none" w:sz="0" w:space="0" w:color="auto"/>
        <w:left w:val="none" w:sz="0" w:space="0" w:color="auto"/>
        <w:bottom w:val="none" w:sz="0" w:space="0" w:color="auto"/>
        <w:right w:val="none" w:sz="0" w:space="0" w:color="auto"/>
      </w:divBdr>
    </w:div>
    <w:div w:id="17050910">
      <w:bodyDiv w:val="1"/>
      <w:marLeft w:val="0"/>
      <w:marRight w:val="0"/>
      <w:marTop w:val="0"/>
      <w:marBottom w:val="0"/>
      <w:divBdr>
        <w:top w:val="none" w:sz="0" w:space="0" w:color="auto"/>
        <w:left w:val="none" w:sz="0" w:space="0" w:color="auto"/>
        <w:bottom w:val="none" w:sz="0" w:space="0" w:color="auto"/>
        <w:right w:val="none" w:sz="0" w:space="0" w:color="auto"/>
      </w:divBdr>
    </w:div>
    <w:div w:id="74860209">
      <w:bodyDiv w:val="1"/>
      <w:marLeft w:val="0"/>
      <w:marRight w:val="0"/>
      <w:marTop w:val="0"/>
      <w:marBottom w:val="0"/>
      <w:divBdr>
        <w:top w:val="none" w:sz="0" w:space="0" w:color="auto"/>
        <w:left w:val="none" w:sz="0" w:space="0" w:color="auto"/>
        <w:bottom w:val="none" w:sz="0" w:space="0" w:color="auto"/>
        <w:right w:val="none" w:sz="0" w:space="0" w:color="auto"/>
      </w:divBdr>
    </w:div>
    <w:div w:id="78210806">
      <w:bodyDiv w:val="1"/>
      <w:marLeft w:val="0"/>
      <w:marRight w:val="0"/>
      <w:marTop w:val="0"/>
      <w:marBottom w:val="0"/>
      <w:divBdr>
        <w:top w:val="none" w:sz="0" w:space="0" w:color="auto"/>
        <w:left w:val="none" w:sz="0" w:space="0" w:color="auto"/>
        <w:bottom w:val="none" w:sz="0" w:space="0" w:color="auto"/>
        <w:right w:val="none" w:sz="0" w:space="0" w:color="auto"/>
      </w:divBdr>
    </w:div>
    <w:div w:id="91242158">
      <w:bodyDiv w:val="1"/>
      <w:marLeft w:val="0"/>
      <w:marRight w:val="0"/>
      <w:marTop w:val="0"/>
      <w:marBottom w:val="0"/>
      <w:divBdr>
        <w:top w:val="none" w:sz="0" w:space="0" w:color="auto"/>
        <w:left w:val="none" w:sz="0" w:space="0" w:color="auto"/>
        <w:bottom w:val="none" w:sz="0" w:space="0" w:color="auto"/>
        <w:right w:val="none" w:sz="0" w:space="0" w:color="auto"/>
      </w:divBdr>
    </w:div>
    <w:div w:id="101456357">
      <w:bodyDiv w:val="1"/>
      <w:marLeft w:val="0"/>
      <w:marRight w:val="0"/>
      <w:marTop w:val="0"/>
      <w:marBottom w:val="0"/>
      <w:divBdr>
        <w:top w:val="none" w:sz="0" w:space="0" w:color="auto"/>
        <w:left w:val="none" w:sz="0" w:space="0" w:color="auto"/>
        <w:bottom w:val="none" w:sz="0" w:space="0" w:color="auto"/>
        <w:right w:val="none" w:sz="0" w:space="0" w:color="auto"/>
      </w:divBdr>
    </w:div>
    <w:div w:id="141041105">
      <w:bodyDiv w:val="1"/>
      <w:marLeft w:val="0"/>
      <w:marRight w:val="0"/>
      <w:marTop w:val="0"/>
      <w:marBottom w:val="0"/>
      <w:divBdr>
        <w:top w:val="none" w:sz="0" w:space="0" w:color="auto"/>
        <w:left w:val="none" w:sz="0" w:space="0" w:color="auto"/>
        <w:bottom w:val="none" w:sz="0" w:space="0" w:color="auto"/>
        <w:right w:val="none" w:sz="0" w:space="0" w:color="auto"/>
      </w:divBdr>
    </w:div>
    <w:div w:id="240140887">
      <w:bodyDiv w:val="1"/>
      <w:marLeft w:val="0"/>
      <w:marRight w:val="0"/>
      <w:marTop w:val="0"/>
      <w:marBottom w:val="0"/>
      <w:divBdr>
        <w:top w:val="none" w:sz="0" w:space="0" w:color="auto"/>
        <w:left w:val="none" w:sz="0" w:space="0" w:color="auto"/>
        <w:bottom w:val="none" w:sz="0" w:space="0" w:color="auto"/>
        <w:right w:val="none" w:sz="0" w:space="0" w:color="auto"/>
      </w:divBdr>
    </w:div>
    <w:div w:id="276524971">
      <w:bodyDiv w:val="1"/>
      <w:marLeft w:val="0"/>
      <w:marRight w:val="0"/>
      <w:marTop w:val="0"/>
      <w:marBottom w:val="0"/>
      <w:divBdr>
        <w:top w:val="none" w:sz="0" w:space="0" w:color="auto"/>
        <w:left w:val="none" w:sz="0" w:space="0" w:color="auto"/>
        <w:bottom w:val="none" w:sz="0" w:space="0" w:color="auto"/>
        <w:right w:val="none" w:sz="0" w:space="0" w:color="auto"/>
      </w:divBdr>
    </w:div>
    <w:div w:id="290289576">
      <w:bodyDiv w:val="1"/>
      <w:marLeft w:val="0"/>
      <w:marRight w:val="0"/>
      <w:marTop w:val="0"/>
      <w:marBottom w:val="0"/>
      <w:divBdr>
        <w:top w:val="none" w:sz="0" w:space="0" w:color="auto"/>
        <w:left w:val="none" w:sz="0" w:space="0" w:color="auto"/>
        <w:bottom w:val="none" w:sz="0" w:space="0" w:color="auto"/>
        <w:right w:val="none" w:sz="0" w:space="0" w:color="auto"/>
      </w:divBdr>
    </w:div>
    <w:div w:id="352190527">
      <w:bodyDiv w:val="1"/>
      <w:marLeft w:val="0"/>
      <w:marRight w:val="0"/>
      <w:marTop w:val="0"/>
      <w:marBottom w:val="0"/>
      <w:divBdr>
        <w:top w:val="none" w:sz="0" w:space="0" w:color="auto"/>
        <w:left w:val="none" w:sz="0" w:space="0" w:color="auto"/>
        <w:bottom w:val="none" w:sz="0" w:space="0" w:color="auto"/>
        <w:right w:val="none" w:sz="0" w:space="0" w:color="auto"/>
      </w:divBdr>
    </w:div>
    <w:div w:id="468134219">
      <w:bodyDiv w:val="1"/>
      <w:marLeft w:val="0"/>
      <w:marRight w:val="0"/>
      <w:marTop w:val="0"/>
      <w:marBottom w:val="0"/>
      <w:divBdr>
        <w:top w:val="none" w:sz="0" w:space="0" w:color="auto"/>
        <w:left w:val="none" w:sz="0" w:space="0" w:color="auto"/>
        <w:bottom w:val="none" w:sz="0" w:space="0" w:color="auto"/>
        <w:right w:val="none" w:sz="0" w:space="0" w:color="auto"/>
      </w:divBdr>
    </w:div>
    <w:div w:id="559635525">
      <w:bodyDiv w:val="1"/>
      <w:marLeft w:val="0"/>
      <w:marRight w:val="0"/>
      <w:marTop w:val="0"/>
      <w:marBottom w:val="0"/>
      <w:divBdr>
        <w:top w:val="none" w:sz="0" w:space="0" w:color="auto"/>
        <w:left w:val="none" w:sz="0" w:space="0" w:color="auto"/>
        <w:bottom w:val="none" w:sz="0" w:space="0" w:color="auto"/>
        <w:right w:val="none" w:sz="0" w:space="0" w:color="auto"/>
      </w:divBdr>
    </w:div>
    <w:div w:id="588316981">
      <w:bodyDiv w:val="1"/>
      <w:marLeft w:val="0"/>
      <w:marRight w:val="0"/>
      <w:marTop w:val="0"/>
      <w:marBottom w:val="0"/>
      <w:divBdr>
        <w:top w:val="none" w:sz="0" w:space="0" w:color="auto"/>
        <w:left w:val="none" w:sz="0" w:space="0" w:color="auto"/>
        <w:bottom w:val="none" w:sz="0" w:space="0" w:color="auto"/>
        <w:right w:val="none" w:sz="0" w:space="0" w:color="auto"/>
      </w:divBdr>
    </w:div>
    <w:div w:id="640112369">
      <w:bodyDiv w:val="1"/>
      <w:marLeft w:val="0"/>
      <w:marRight w:val="0"/>
      <w:marTop w:val="0"/>
      <w:marBottom w:val="0"/>
      <w:divBdr>
        <w:top w:val="none" w:sz="0" w:space="0" w:color="auto"/>
        <w:left w:val="none" w:sz="0" w:space="0" w:color="auto"/>
        <w:bottom w:val="none" w:sz="0" w:space="0" w:color="auto"/>
        <w:right w:val="none" w:sz="0" w:space="0" w:color="auto"/>
      </w:divBdr>
    </w:div>
    <w:div w:id="652686880">
      <w:bodyDiv w:val="1"/>
      <w:marLeft w:val="0"/>
      <w:marRight w:val="0"/>
      <w:marTop w:val="0"/>
      <w:marBottom w:val="0"/>
      <w:divBdr>
        <w:top w:val="none" w:sz="0" w:space="0" w:color="auto"/>
        <w:left w:val="none" w:sz="0" w:space="0" w:color="auto"/>
        <w:bottom w:val="none" w:sz="0" w:space="0" w:color="auto"/>
        <w:right w:val="none" w:sz="0" w:space="0" w:color="auto"/>
      </w:divBdr>
    </w:div>
    <w:div w:id="696349928">
      <w:bodyDiv w:val="1"/>
      <w:marLeft w:val="0"/>
      <w:marRight w:val="0"/>
      <w:marTop w:val="0"/>
      <w:marBottom w:val="0"/>
      <w:divBdr>
        <w:top w:val="none" w:sz="0" w:space="0" w:color="auto"/>
        <w:left w:val="none" w:sz="0" w:space="0" w:color="auto"/>
        <w:bottom w:val="none" w:sz="0" w:space="0" w:color="auto"/>
        <w:right w:val="none" w:sz="0" w:space="0" w:color="auto"/>
      </w:divBdr>
    </w:div>
    <w:div w:id="786120156">
      <w:bodyDiv w:val="1"/>
      <w:marLeft w:val="0"/>
      <w:marRight w:val="0"/>
      <w:marTop w:val="0"/>
      <w:marBottom w:val="0"/>
      <w:divBdr>
        <w:top w:val="none" w:sz="0" w:space="0" w:color="auto"/>
        <w:left w:val="none" w:sz="0" w:space="0" w:color="auto"/>
        <w:bottom w:val="none" w:sz="0" w:space="0" w:color="auto"/>
        <w:right w:val="none" w:sz="0" w:space="0" w:color="auto"/>
      </w:divBdr>
    </w:div>
    <w:div w:id="850220485">
      <w:bodyDiv w:val="1"/>
      <w:marLeft w:val="0"/>
      <w:marRight w:val="0"/>
      <w:marTop w:val="0"/>
      <w:marBottom w:val="0"/>
      <w:divBdr>
        <w:top w:val="none" w:sz="0" w:space="0" w:color="auto"/>
        <w:left w:val="none" w:sz="0" w:space="0" w:color="auto"/>
        <w:bottom w:val="none" w:sz="0" w:space="0" w:color="auto"/>
        <w:right w:val="none" w:sz="0" w:space="0" w:color="auto"/>
      </w:divBdr>
    </w:div>
    <w:div w:id="961768287">
      <w:bodyDiv w:val="1"/>
      <w:marLeft w:val="0"/>
      <w:marRight w:val="0"/>
      <w:marTop w:val="0"/>
      <w:marBottom w:val="0"/>
      <w:divBdr>
        <w:top w:val="none" w:sz="0" w:space="0" w:color="auto"/>
        <w:left w:val="none" w:sz="0" w:space="0" w:color="auto"/>
        <w:bottom w:val="none" w:sz="0" w:space="0" w:color="auto"/>
        <w:right w:val="none" w:sz="0" w:space="0" w:color="auto"/>
      </w:divBdr>
    </w:div>
    <w:div w:id="977495827">
      <w:bodyDiv w:val="1"/>
      <w:marLeft w:val="0"/>
      <w:marRight w:val="0"/>
      <w:marTop w:val="0"/>
      <w:marBottom w:val="0"/>
      <w:divBdr>
        <w:top w:val="none" w:sz="0" w:space="0" w:color="auto"/>
        <w:left w:val="none" w:sz="0" w:space="0" w:color="auto"/>
        <w:bottom w:val="none" w:sz="0" w:space="0" w:color="auto"/>
        <w:right w:val="none" w:sz="0" w:space="0" w:color="auto"/>
      </w:divBdr>
    </w:div>
    <w:div w:id="1014956702">
      <w:bodyDiv w:val="1"/>
      <w:marLeft w:val="0"/>
      <w:marRight w:val="0"/>
      <w:marTop w:val="0"/>
      <w:marBottom w:val="0"/>
      <w:divBdr>
        <w:top w:val="none" w:sz="0" w:space="0" w:color="auto"/>
        <w:left w:val="none" w:sz="0" w:space="0" w:color="auto"/>
        <w:bottom w:val="none" w:sz="0" w:space="0" w:color="auto"/>
        <w:right w:val="none" w:sz="0" w:space="0" w:color="auto"/>
      </w:divBdr>
    </w:div>
    <w:div w:id="1018577849">
      <w:bodyDiv w:val="1"/>
      <w:marLeft w:val="0"/>
      <w:marRight w:val="0"/>
      <w:marTop w:val="0"/>
      <w:marBottom w:val="0"/>
      <w:divBdr>
        <w:top w:val="none" w:sz="0" w:space="0" w:color="auto"/>
        <w:left w:val="none" w:sz="0" w:space="0" w:color="auto"/>
        <w:bottom w:val="none" w:sz="0" w:space="0" w:color="auto"/>
        <w:right w:val="none" w:sz="0" w:space="0" w:color="auto"/>
      </w:divBdr>
    </w:div>
    <w:div w:id="1023214183">
      <w:bodyDiv w:val="1"/>
      <w:marLeft w:val="0"/>
      <w:marRight w:val="0"/>
      <w:marTop w:val="0"/>
      <w:marBottom w:val="0"/>
      <w:divBdr>
        <w:top w:val="none" w:sz="0" w:space="0" w:color="auto"/>
        <w:left w:val="none" w:sz="0" w:space="0" w:color="auto"/>
        <w:bottom w:val="none" w:sz="0" w:space="0" w:color="auto"/>
        <w:right w:val="none" w:sz="0" w:space="0" w:color="auto"/>
      </w:divBdr>
    </w:div>
    <w:div w:id="1032195235">
      <w:bodyDiv w:val="1"/>
      <w:marLeft w:val="0"/>
      <w:marRight w:val="0"/>
      <w:marTop w:val="0"/>
      <w:marBottom w:val="0"/>
      <w:divBdr>
        <w:top w:val="none" w:sz="0" w:space="0" w:color="auto"/>
        <w:left w:val="none" w:sz="0" w:space="0" w:color="auto"/>
        <w:bottom w:val="none" w:sz="0" w:space="0" w:color="auto"/>
        <w:right w:val="none" w:sz="0" w:space="0" w:color="auto"/>
      </w:divBdr>
    </w:div>
    <w:div w:id="1190753604">
      <w:bodyDiv w:val="1"/>
      <w:marLeft w:val="0"/>
      <w:marRight w:val="0"/>
      <w:marTop w:val="0"/>
      <w:marBottom w:val="0"/>
      <w:divBdr>
        <w:top w:val="none" w:sz="0" w:space="0" w:color="auto"/>
        <w:left w:val="none" w:sz="0" w:space="0" w:color="auto"/>
        <w:bottom w:val="none" w:sz="0" w:space="0" w:color="auto"/>
        <w:right w:val="none" w:sz="0" w:space="0" w:color="auto"/>
      </w:divBdr>
    </w:div>
    <w:div w:id="1216893805">
      <w:bodyDiv w:val="1"/>
      <w:marLeft w:val="0"/>
      <w:marRight w:val="0"/>
      <w:marTop w:val="0"/>
      <w:marBottom w:val="0"/>
      <w:divBdr>
        <w:top w:val="none" w:sz="0" w:space="0" w:color="auto"/>
        <w:left w:val="none" w:sz="0" w:space="0" w:color="auto"/>
        <w:bottom w:val="none" w:sz="0" w:space="0" w:color="auto"/>
        <w:right w:val="none" w:sz="0" w:space="0" w:color="auto"/>
      </w:divBdr>
    </w:div>
    <w:div w:id="1219634076">
      <w:bodyDiv w:val="1"/>
      <w:marLeft w:val="0"/>
      <w:marRight w:val="0"/>
      <w:marTop w:val="0"/>
      <w:marBottom w:val="0"/>
      <w:divBdr>
        <w:top w:val="none" w:sz="0" w:space="0" w:color="auto"/>
        <w:left w:val="none" w:sz="0" w:space="0" w:color="auto"/>
        <w:bottom w:val="none" w:sz="0" w:space="0" w:color="auto"/>
        <w:right w:val="none" w:sz="0" w:space="0" w:color="auto"/>
      </w:divBdr>
    </w:div>
    <w:div w:id="1252592090">
      <w:bodyDiv w:val="1"/>
      <w:marLeft w:val="0"/>
      <w:marRight w:val="0"/>
      <w:marTop w:val="0"/>
      <w:marBottom w:val="0"/>
      <w:divBdr>
        <w:top w:val="none" w:sz="0" w:space="0" w:color="auto"/>
        <w:left w:val="none" w:sz="0" w:space="0" w:color="auto"/>
        <w:bottom w:val="none" w:sz="0" w:space="0" w:color="auto"/>
        <w:right w:val="none" w:sz="0" w:space="0" w:color="auto"/>
      </w:divBdr>
    </w:div>
    <w:div w:id="1329019020">
      <w:bodyDiv w:val="1"/>
      <w:marLeft w:val="0"/>
      <w:marRight w:val="0"/>
      <w:marTop w:val="0"/>
      <w:marBottom w:val="0"/>
      <w:divBdr>
        <w:top w:val="none" w:sz="0" w:space="0" w:color="auto"/>
        <w:left w:val="none" w:sz="0" w:space="0" w:color="auto"/>
        <w:bottom w:val="none" w:sz="0" w:space="0" w:color="auto"/>
        <w:right w:val="none" w:sz="0" w:space="0" w:color="auto"/>
      </w:divBdr>
    </w:div>
    <w:div w:id="1332678165">
      <w:bodyDiv w:val="1"/>
      <w:marLeft w:val="0"/>
      <w:marRight w:val="0"/>
      <w:marTop w:val="0"/>
      <w:marBottom w:val="0"/>
      <w:divBdr>
        <w:top w:val="none" w:sz="0" w:space="0" w:color="auto"/>
        <w:left w:val="none" w:sz="0" w:space="0" w:color="auto"/>
        <w:bottom w:val="none" w:sz="0" w:space="0" w:color="auto"/>
        <w:right w:val="none" w:sz="0" w:space="0" w:color="auto"/>
      </w:divBdr>
    </w:div>
    <w:div w:id="1342318575">
      <w:bodyDiv w:val="1"/>
      <w:marLeft w:val="0"/>
      <w:marRight w:val="0"/>
      <w:marTop w:val="0"/>
      <w:marBottom w:val="0"/>
      <w:divBdr>
        <w:top w:val="none" w:sz="0" w:space="0" w:color="auto"/>
        <w:left w:val="none" w:sz="0" w:space="0" w:color="auto"/>
        <w:bottom w:val="none" w:sz="0" w:space="0" w:color="auto"/>
        <w:right w:val="none" w:sz="0" w:space="0" w:color="auto"/>
      </w:divBdr>
    </w:div>
    <w:div w:id="1469012295">
      <w:bodyDiv w:val="1"/>
      <w:marLeft w:val="0"/>
      <w:marRight w:val="0"/>
      <w:marTop w:val="0"/>
      <w:marBottom w:val="0"/>
      <w:divBdr>
        <w:top w:val="none" w:sz="0" w:space="0" w:color="auto"/>
        <w:left w:val="none" w:sz="0" w:space="0" w:color="auto"/>
        <w:bottom w:val="none" w:sz="0" w:space="0" w:color="auto"/>
        <w:right w:val="none" w:sz="0" w:space="0" w:color="auto"/>
      </w:divBdr>
    </w:div>
    <w:div w:id="1475179519">
      <w:bodyDiv w:val="1"/>
      <w:marLeft w:val="0"/>
      <w:marRight w:val="0"/>
      <w:marTop w:val="0"/>
      <w:marBottom w:val="0"/>
      <w:divBdr>
        <w:top w:val="none" w:sz="0" w:space="0" w:color="auto"/>
        <w:left w:val="none" w:sz="0" w:space="0" w:color="auto"/>
        <w:bottom w:val="none" w:sz="0" w:space="0" w:color="auto"/>
        <w:right w:val="none" w:sz="0" w:space="0" w:color="auto"/>
      </w:divBdr>
    </w:div>
    <w:div w:id="1597329827">
      <w:bodyDiv w:val="1"/>
      <w:marLeft w:val="0"/>
      <w:marRight w:val="0"/>
      <w:marTop w:val="0"/>
      <w:marBottom w:val="0"/>
      <w:divBdr>
        <w:top w:val="none" w:sz="0" w:space="0" w:color="auto"/>
        <w:left w:val="none" w:sz="0" w:space="0" w:color="auto"/>
        <w:bottom w:val="none" w:sz="0" w:space="0" w:color="auto"/>
        <w:right w:val="none" w:sz="0" w:space="0" w:color="auto"/>
      </w:divBdr>
    </w:div>
    <w:div w:id="1720782255">
      <w:bodyDiv w:val="1"/>
      <w:marLeft w:val="0"/>
      <w:marRight w:val="0"/>
      <w:marTop w:val="0"/>
      <w:marBottom w:val="0"/>
      <w:divBdr>
        <w:top w:val="none" w:sz="0" w:space="0" w:color="auto"/>
        <w:left w:val="none" w:sz="0" w:space="0" w:color="auto"/>
        <w:bottom w:val="none" w:sz="0" w:space="0" w:color="auto"/>
        <w:right w:val="none" w:sz="0" w:space="0" w:color="auto"/>
      </w:divBdr>
    </w:div>
    <w:div w:id="1799300136">
      <w:bodyDiv w:val="1"/>
      <w:marLeft w:val="0"/>
      <w:marRight w:val="0"/>
      <w:marTop w:val="0"/>
      <w:marBottom w:val="0"/>
      <w:divBdr>
        <w:top w:val="none" w:sz="0" w:space="0" w:color="auto"/>
        <w:left w:val="none" w:sz="0" w:space="0" w:color="auto"/>
        <w:bottom w:val="none" w:sz="0" w:space="0" w:color="auto"/>
        <w:right w:val="none" w:sz="0" w:space="0" w:color="auto"/>
      </w:divBdr>
    </w:div>
    <w:div w:id="1805659967">
      <w:bodyDiv w:val="1"/>
      <w:marLeft w:val="0"/>
      <w:marRight w:val="0"/>
      <w:marTop w:val="0"/>
      <w:marBottom w:val="0"/>
      <w:divBdr>
        <w:top w:val="none" w:sz="0" w:space="0" w:color="auto"/>
        <w:left w:val="none" w:sz="0" w:space="0" w:color="auto"/>
        <w:bottom w:val="none" w:sz="0" w:space="0" w:color="auto"/>
        <w:right w:val="none" w:sz="0" w:space="0" w:color="auto"/>
      </w:divBdr>
    </w:div>
    <w:div w:id="1858690929">
      <w:bodyDiv w:val="1"/>
      <w:marLeft w:val="0"/>
      <w:marRight w:val="0"/>
      <w:marTop w:val="0"/>
      <w:marBottom w:val="0"/>
      <w:divBdr>
        <w:top w:val="none" w:sz="0" w:space="0" w:color="auto"/>
        <w:left w:val="none" w:sz="0" w:space="0" w:color="auto"/>
        <w:bottom w:val="none" w:sz="0" w:space="0" w:color="auto"/>
        <w:right w:val="none" w:sz="0" w:space="0" w:color="auto"/>
      </w:divBdr>
    </w:div>
    <w:div w:id="1890460005">
      <w:bodyDiv w:val="1"/>
      <w:marLeft w:val="0"/>
      <w:marRight w:val="0"/>
      <w:marTop w:val="0"/>
      <w:marBottom w:val="0"/>
      <w:divBdr>
        <w:top w:val="none" w:sz="0" w:space="0" w:color="auto"/>
        <w:left w:val="none" w:sz="0" w:space="0" w:color="auto"/>
        <w:bottom w:val="none" w:sz="0" w:space="0" w:color="auto"/>
        <w:right w:val="none" w:sz="0" w:space="0" w:color="auto"/>
      </w:divBdr>
    </w:div>
    <w:div w:id="1922173744">
      <w:bodyDiv w:val="1"/>
      <w:marLeft w:val="0"/>
      <w:marRight w:val="0"/>
      <w:marTop w:val="0"/>
      <w:marBottom w:val="0"/>
      <w:divBdr>
        <w:top w:val="none" w:sz="0" w:space="0" w:color="auto"/>
        <w:left w:val="none" w:sz="0" w:space="0" w:color="auto"/>
        <w:bottom w:val="none" w:sz="0" w:space="0" w:color="auto"/>
        <w:right w:val="none" w:sz="0" w:space="0" w:color="auto"/>
      </w:divBdr>
    </w:div>
    <w:div w:id="1961715326">
      <w:bodyDiv w:val="1"/>
      <w:marLeft w:val="0"/>
      <w:marRight w:val="0"/>
      <w:marTop w:val="0"/>
      <w:marBottom w:val="0"/>
      <w:divBdr>
        <w:top w:val="none" w:sz="0" w:space="0" w:color="auto"/>
        <w:left w:val="none" w:sz="0" w:space="0" w:color="auto"/>
        <w:bottom w:val="none" w:sz="0" w:space="0" w:color="auto"/>
        <w:right w:val="none" w:sz="0" w:space="0" w:color="auto"/>
      </w:divBdr>
    </w:div>
    <w:div w:id="1997302258">
      <w:bodyDiv w:val="1"/>
      <w:marLeft w:val="0"/>
      <w:marRight w:val="0"/>
      <w:marTop w:val="0"/>
      <w:marBottom w:val="0"/>
      <w:divBdr>
        <w:top w:val="none" w:sz="0" w:space="0" w:color="auto"/>
        <w:left w:val="none" w:sz="0" w:space="0" w:color="auto"/>
        <w:bottom w:val="none" w:sz="0" w:space="0" w:color="auto"/>
        <w:right w:val="none" w:sz="0" w:space="0" w:color="auto"/>
      </w:divBdr>
      <w:divsChild>
        <w:div w:id="447117210">
          <w:marLeft w:val="0"/>
          <w:marRight w:val="0"/>
          <w:marTop w:val="0"/>
          <w:marBottom w:val="0"/>
          <w:divBdr>
            <w:top w:val="none" w:sz="0" w:space="0" w:color="auto"/>
            <w:left w:val="none" w:sz="0" w:space="0" w:color="auto"/>
            <w:bottom w:val="none" w:sz="0" w:space="0" w:color="auto"/>
            <w:right w:val="none" w:sz="0" w:space="0" w:color="auto"/>
          </w:divBdr>
        </w:div>
        <w:div w:id="2133285381">
          <w:marLeft w:val="0"/>
          <w:marRight w:val="0"/>
          <w:marTop w:val="0"/>
          <w:marBottom w:val="0"/>
          <w:divBdr>
            <w:top w:val="none" w:sz="0" w:space="0" w:color="auto"/>
            <w:left w:val="none" w:sz="0" w:space="0" w:color="auto"/>
            <w:bottom w:val="none" w:sz="0" w:space="0" w:color="auto"/>
            <w:right w:val="none" w:sz="0" w:space="0" w:color="auto"/>
          </w:divBdr>
        </w:div>
      </w:divsChild>
    </w:div>
    <w:div w:id="2072800763">
      <w:bodyDiv w:val="1"/>
      <w:marLeft w:val="0"/>
      <w:marRight w:val="0"/>
      <w:marTop w:val="0"/>
      <w:marBottom w:val="0"/>
      <w:divBdr>
        <w:top w:val="none" w:sz="0" w:space="0" w:color="auto"/>
        <w:left w:val="none" w:sz="0" w:space="0" w:color="auto"/>
        <w:bottom w:val="none" w:sz="0" w:space="0" w:color="auto"/>
        <w:right w:val="none" w:sz="0" w:space="0" w:color="auto"/>
      </w:divBdr>
    </w:div>
    <w:div w:id="210279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2.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93C4C-3E26-4B4A-8F9E-DF72E2FB5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TotalTime>
  <Pages>32</Pages>
  <Words>10450</Words>
  <Characters>56434</Characters>
  <Application>Microsoft Office Word</Application>
  <DocSecurity>0</DocSecurity>
  <Lines>470</Lines>
  <Paragraphs>133</Paragraphs>
  <ScaleCrop>false</ScaleCrop>
  <HeadingPairs>
    <vt:vector size="2" baseType="variant">
      <vt:variant>
        <vt:lpstr>Título</vt:lpstr>
      </vt:variant>
      <vt:variant>
        <vt:i4>1</vt:i4>
      </vt:variant>
    </vt:vector>
  </HeadingPairs>
  <TitlesOfParts>
    <vt:vector size="1" baseType="lpstr">
      <vt:lpstr>MINISTÉRIO DA JUSTIÇA</vt:lpstr>
    </vt:vector>
  </TitlesOfParts>
  <Company>Hewlett-Packard</Company>
  <LinksUpToDate>false</LinksUpToDate>
  <CharactersWithSpaces>66751</CharactersWithSpaces>
  <SharedDoc>false</SharedDoc>
  <HLinks>
    <vt:vector size="438" baseType="variant">
      <vt:variant>
        <vt:i4>1507377</vt:i4>
      </vt:variant>
      <vt:variant>
        <vt:i4>434</vt:i4>
      </vt:variant>
      <vt:variant>
        <vt:i4>0</vt:i4>
      </vt:variant>
      <vt:variant>
        <vt:i4>5</vt:i4>
      </vt:variant>
      <vt:variant>
        <vt:lpwstr/>
      </vt:variant>
      <vt:variant>
        <vt:lpwstr>_Toc45623106</vt:lpwstr>
      </vt:variant>
      <vt:variant>
        <vt:i4>1310769</vt:i4>
      </vt:variant>
      <vt:variant>
        <vt:i4>428</vt:i4>
      </vt:variant>
      <vt:variant>
        <vt:i4>0</vt:i4>
      </vt:variant>
      <vt:variant>
        <vt:i4>5</vt:i4>
      </vt:variant>
      <vt:variant>
        <vt:lpwstr/>
      </vt:variant>
      <vt:variant>
        <vt:lpwstr>_Toc45623105</vt:lpwstr>
      </vt:variant>
      <vt:variant>
        <vt:i4>1376305</vt:i4>
      </vt:variant>
      <vt:variant>
        <vt:i4>422</vt:i4>
      </vt:variant>
      <vt:variant>
        <vt:i4>0</vt:i4>
      </vt:variant>
      <vt:variant>
        <vt:i4>5</vt:i4>
      </vt:variant>
      <vt:variant>
        <vt:lpwstr/>
      </vt:variant>
      <vt:variant>
        <vt:lpwstr>_Toc45623104</vt:lpwstr>
      </vt:variant>
      <vt:variant>
        <vt:i4>1179697</vt:i4>
      </vt:variant>
      <vt:variant>
        <vt:i4>416</vt:i4>
      </vt:variant>
      <vt:variant>
        <vt:i4>0</vt:i4>
      </vt:variant>
      <vt:variant>
        <vt:i4>5</vt:i4>
      </vt:variant>
      <vt:variant>
        <vt:lpwstr/>
      </vt:variant>
      <vt:variant>
        <vt:lpwstr>_Toc45623103</vt:lpwstr>
      </vt:variant>
      <vt:variant>
        <vt:i4>1245233</vt:i4>
      </vt:variant>
      <vt:variant>
        <vt:i4>410</vt:i4>
      </vt:variant>
      <vt:variant>
        <vt:i4>0</vt:i4>
      </vt:variant>
      <vt:variant>
        <vt:i4>5</vt:i4>
      </vt:variant>
      <vt:variant>
        <vt:lpwstr/>
      </vt:variant>
      <vt:variant>
        <vt:lpwstr>_Toc45623102</vt:lpwstr>
      </vt:variant>
      <vt:variant>
        <vt:i4>1048625</vt:i4>
      </vt:variant>
      <vt:variant>
        <vt:i4>404</vt:i4>
      </vt:variant>
      <vt:variant>
        <vt:i4>0</vt:i4>
      </vt:variant>
      <vt:variant>
        <vt:i4>5</vt:i4>
      </vt:variant>
      <vt:variant>
        <vt:lpwstr/>
      </vt:variant>
      <vt:variant>
        <vt:lpwstr>_Toc45623101</vt:lpwstr>
      </vt:variant>
      <vt:variant>
        <vt:i4>1114161</vt:i4>
      </vt:variant>
      <vt:variant>
        <vt:i4>398</vt:i4>
      </vt:variant>
      <vt:variant>
        <vt:i4>0</vt:i4>
      </vt:variant>
      <vt:variant>
        <vt:i4>5</vt:i4>
      </vt:variant>
      <vt:variant>
        <vt:lpwstr/>
      </vt:variant>
      <vt:variant>
        <vt:lpwstr>_Toc45623100</vt:lpwstr>
      </vt:variant>
      <vt:variant>
        <vt:i4>1638456</vt:i4>
      </vt:variant>
      <vt:variant>
        <vt:i4>392</vt:i4>
      </vt:variant>
      <vt:variant>
        <vt:i4>0</vt:i4>
      </vt:variant>
      <vt:variant>
        <vt:i4>5</vt:i4>
      </vt:variant>
      <vt:variant>
        <vt:lpwstr/>
      </vt:variant>
      <vt:variant>
        <vt:lpwstr>_Toc45623099</vt:lpwstr>
      </vt:variant>
      <vt:variant>
        <vt:i4>1572920</vt:i4>
      </vt:variant>
      <vt:variant>
        <vt:i4>386</vt:i4>
      </vt:variant>
      <vt:variant>
        <vt:i4>0</vt:i4>
      </vt:variant>
      <vt:variant>
        <vt:i4>5</vt:i4>
      </vt:variant>
      <vt:variant>
        <vt:lpwstr/>
      </vt:variant>
      <vt:variant>
        <vt:lpwstr>_Toc45623098</vt:lpwstr>
      </vt:variant>
      <vt:variant>
        <vt:i4>1507384</vt:i4>
      </vt:variant>
      <vt:variant>
        <vt:i4>380</vt:i4>
      </vt:variant>
      <vt:variant>
        <vt:i4>0</vt:i4>
      </vt:variant>
      <vt:variant>
        <vt:i4>5</vt:i4>
      </vt:variant>
      <vt:variant>
        <vt:lpwstr/>
      </vt:variant>
      <vt:variant>
        <vt:lpwstr>_Toc45623097</vt:lpwstr>
      </vt:variant>
      <vt:variant>
        <vt:i4>1441848</vt:i4>
      </vt:variant>
      <vt:variant>
        <vt:i4>374</vt:i4>
      </vt:variant>
      <vt:variant>
        <vt:i4>0</vt:i4>
      </vt:variant>
      <vt:variant>
        <vt:i4>5</vt:i4>
      </vt:variant>
      <vt:variant>
        <vt:lpwstr/>
      </vt:variant>
      <vt:variant>
        <vt:lpwstr>_Toc45623096</vt:lpwstr>
      </vt:variant>
      <vt:variant>
        <vt:i4>1376312</vt:i4>
      </vt:variant>
      <vt:variant>
        <vt:i4>368</vt:i4>
      </vt:variant>
      <vt:variant>
        <vt:i4>0</vt:i4>
      </vt:variant>
      <vt:variant>
        <vt:i4>5</vt:i4>
      </vt:variant>
      <vt:variant>
        <vt:lpwstr/>
      </vt:variant>
      <vt:variant>
        <vt:lpwstr>_Toc45623095</vt:lpwstr>
      </vt:variant>
      <vt:variant>
        <vt:i4>1310776</vt:i4>
      </vt:variant>
      <vt:variant>
        <vt:i4>362</vt:i4>
      </vt:variant>
      <vt:variant>
        <vt:i4>0</vt:i4>
      </vt:variant>
      <vt:variant>
        <vt:i4>5</vt:i4>
      </vt:variant>
      <vt:variant>
        <vt:lpwstr/>
      </vt:variant>
      <vt:variant>
        <vt:lpwstr>_Toc45623094</vt:lpwstr>
      </vt:variant>
      <vt:variant>
        <vt:i4>1245240</vt:i4>
      </vt:variant>
      <vt:variant>
        <vt:i4>356</vt:i4>
      </vt:variant>
      <vt:variant>
        <vt:i4>0</vt:i4>
      </vt:variant>
      <vt:variant>
        <vt:i4>5</vt:i4>
      </vt:variant>
      <vt:variant>
        <vt:lpwstr/>
      </vt:variant>
      <vt:variant>
        <vt:lpwstr>_Toc45623093</vt:lpwstr>
      </vt:variant>
      <vt:variant>
        <vt:i4>1179704</vt:i4>
      </vt:variant>
      <vt:variant>
        <vt:i4>350</vt:i4>
      </vt:variant>
      <vt:variant>
        <vt:i4>0</vt:i4>
      </vt:variant>
      <vt:variant>
        <vt:i4>5</vt:i4>
      </vt:variant>
      <vt:variant>
        <vt:lpwstr/>
      </vt:variant>
      <vt:variant>
        <vt:lpwstr>_Toc45623092</vt:lpwstr>
      </vt:variant>
      <vt:variant>
        <vt:i4>1114168</vt:i4>
      </vt:variant>
      <vt:variant>
        <vt:i4>344</vt:i4>
      </vt:variant>
      <vt:variant>
        <vt:i4>0</vt:i4>
      </vt:variant>
      <vt:variant>
        <vt:i4>5</vt:i4>
      </vt:variant>
      <vt:variant>
        <vt:lpwstr/>
      </vt:variant>
      <vt:variant>
        <vt:lpwstr>_Toc45623091</vt:lpwstr>
      </vt:variant>
      <vt:variant>
        <vt:i4>1048632</vt:i4>
      </vt:variant>
      <vt:variant>
        <vt:i4>338</vt:i4>
      </vt:variant>
      <vt:variant>
        <vt:i4>0</vt:i4>
      </vt:variant>
      <vt:variant>
        <vt:i4>5</vt:i4>
      </vt:variant>
      <vt:variant>
        <vt:lpwstr/>
      </vt:variant>
      <vt:variant>
        <vt:lpwstr>_Toc45623090</vt:lpwstr>
      </vt:variant>
      <vt:variant>
        <vt:i4>1638457</vt:i4>
      </vt:variant>
      <vt:variant>
        <vt:i4>332</vt:i4>
      </vt:variant>
      <vt:variant>
        <vt:i4>0</vt:i4>
      </vt:variant>
      <vt:variant>
        <vt:i4>5</vt:i4>
      </vt:variant>
      <vt:variant>
        <vt:lpwstr/>
      </vt:variant>
      <vt:variant>
        <vt:lpwstr>_Toc45623089</vt:lpwstr>
      </vt:variant>
      <vt:variant>
        <vt:i4>1572921</vt:i4>
      </vt:variant>
      <vt:variant>
        <vt:i4>326</vt:i4>
      </vt:variant>
      <vt:variant>
        <vt:i4>0</vt:i4>
      </vt:variant>
      <vt:variant>
        <vt:i4>5</vt:i4>
      </vt:variant>
      <vt:variant>
        <vt:lpwstr/>
      </vt:variant>
      <vt:variant>
        <vt:lpwstr>_Toc45623088</vt:lpwstr>
      </vt:variant>
      <vt:variant>
        <vt:i4>1507385</vt:i4>
      </vt:variant>
      <vt:variant>
        <vt:i4>320</vt:i4>
      </vt:variant>
      <vt:variant>
        <vt:i4>0</vt:i4>
      </vt:variant>
      <vt:variant>
        <vt:i4>5</vt:i4>
      </vt:variant>
      <vt:variant>
        <vt:lpwstr/>
      </vt:variant>
      <vt:variant>
        <vt:lpwstr>_Toc45623087</vt:lpwstr>
      </vt:variant>
      <vt:variant>
        <vt:i4>1441849</vt:i4>
      </vt:variant>
      <vt:variant>
        <vt:i4>314</vt:i4>
      </vt:variant>
      <vt:variant>
        <vt:i4>0</vt:i4>
      </vt:variant>
      <vt:variant>
        <vt:i4>5</vt:i4>
      </vt:variant>
      <vt:variant>
        <vt:lpwstr/>
      </vt:variant>
      <vt:variant>
        <vt:lpwstr>_Toc45623086</vt:lpwstr>
      </vt:variant>
      <vt:variant>
        <vt:i4>1376313</vt:i4>
      </vt:variant>
      <vt:variant>
        <vt:i4>308</vt:i4>
      </vt:variant>
      <vt:variant>
        <vt:i4>0</vt:i4>
      </vt:variant>
      <vt:variant>
        <vt:i4>5</vt:i4>
      </vt:variant>
      <vt:variant>
        <vt:lpwstr/>
      </vt:variant>
      <vt:variant>
        <vt:lpwstr>_Toc45623085</vt:lpwstr>
      </vt:variant>
      <vt:variant>
        <vt:i4>1310777</vt:i4>
      </vt:variant>
      <vt:variant>
        <vt:i4>302</vt:i4>
      </vt:variant>
      <vt:variant>
        <vt:i4>0</vt:i4>
      </vt:variant>
      <vt:variant>
        <vt:i4>5</vt:i4>
      </vt:variant>
      <vt:variant>
        <vt:lpwstr/>
      </vt:variant>
      <vt:variant>
        <vt:lpwstr>_Toc45623084</vt:lpwstr>
      </vt:variant>
      <vt:variant>
        <vt:i4>1245241</vt:i4>
      </vt:variant>
      <vt:variant>
        <vt:i4>296</vt:i4>
      </vt:variant>
      <vt:variant>
        <vt:i4>0</vt:i4>
      </vt:variant>
      <vt:variant>
        <vt:i4>5</vt:i4>
      </vt:variant>
      <vt:variant>
        <vt:lpwstr/>
      </vt:variant>
      <vt:variant>
        <vt:lpwstr>_Toc45623083</vt:lpwstr>
      </vt:variant>
      <vt:variant>
        <vt:i4>1179705</vt:i4>
      </vt:variant>
      <vt:variant>
        <vt:i4>290</vt:i4>
      </vt:variant>
      <vt:variant>
        <vt:i4>0</vt:i4>
      </vt:variant>
      <vt:variant>
        <vt:i4>5</vt:i4>
      </vt:variant>
      <vt:variant>
        <vt:lpwstr/>
      </vt:variant>
      <vt:variant>
        <vt:lpwstr>_Toc45623082</vt:lpwstr>
      </vt:variant>
      <vt:variant>
        <vt:i4>1114169</vt:i4>
      </vt:variant>
      <vt:variant>
        <vt:i4>284</vt:i4>
      </vt:variant>
      <vt:variant>
        <vt:i4>0</vt:i4>
      </vt:variant>
      <vt:variant>
        <vt:i4>5</vt:i4>
      </vt:variant>
      <vt:variant>
        <vt:lpwstr/>
      </vt:variant>
      <vt:variant>
        <vt:lpwstr>_Toc45623081</vt:lpwstr>
      </vt:variant>
      <vt:variant>
        <vt:i4>1048633</vt:i4>
      </vt:variant>
      <vt:variant>
        <vt:i4>278</vt:i4>
      </vt:variant>
      <vt:variant>
        <vt:i4>0</vt:i4>
      </vt:variant>
      <vt:variant>
        <vt:i4>5</vt:i4>
      </vt:variant>
      <vt:variant>
        <vt:lpwstr/>
      </vt:variant>
      <vt:variant>
        <vt:lpwstr>_Toc45623080</vt:lpwstr>
      </vt:variant>
      <vt:variant>
        <vt:i4>1638454</vt:i4>
      </vt:variant>
      <vt:variant>
        <vt:i4>272</vt:i4>
      </vt:variant>
      <vt:variant>
        <vt:i4>0</vt:i4>
      </vt:variant>
      <vt:variant>
        <vt:i4>5</vt:i4>
      </vt:variant>
      <vt:variant>
        <vt:lpwstr/>
      </vt:variant>
      <vt:variant>
        <vt:lpwstr>_Toc45623079</vt:lpwstr>
      </vt:variant>
      <vt:variant>
        <vt:i4>1572918</vt:i4>
      </vt:variant>
      <vt:variant>
        <vt:i4>266</vt:i4>
      </vt:variant>
      <vt:variant>
        <vt:i4>0</vt:i4>
      </vt:variant>
      <vt:variant>
        <vt:i4>5</vt:i4>
      </vt:variant>
      <vt:variant>
        <vt:lpwstr/>
      </vt:variant>
      <vt:variant>
        <vt:lpwstr>_Toc45623078</vt:lpwstr>
      </vt:variant>
      <vt:variant>
        <vt:i4>1507382</vt:i4>
      </vt:variant>
      <vt:variant>
        <vt:i4>260</vt:i4>
      </vt:variant>
      <vt:variant>
        <vt:i4>0</vt:i4>
      </vt:variant>
      <vt:variant>
        <vt:i4>5</vt:i4>
      </vt:variant>
      <vt:variant>
        <vt:lpwstr/>
      </vt:variant>
      <vt:variant>
        <vt:lpwstr>_Toc45623077</vt:lpwstr>
      </vt:variant>
      <vt:variant>
        <vt:i4>1441846</vt:i4>
      </vt:variant>
      <vt:variant>
        <vt:i4>254</vt:i4>
      </vt:variant>
      <vt:variant>
        <vt:i4>0</vt:i4>
      </vt:variant>
      <vt:variant>
        <vt:i4>5</vt:i4>
      </vt:variant>
      <vt:variant>
        <vt:lpwstr/>
      </vt:variant>
      <vt:variant>
        <vt:lpwstr>_Toc45623076</vt:lpwstr>
      </vt:variant>
      <vt:variant>
        <vt:i4>1376310</vt:i4>
      </vt:variant>
      <vt:variant>
        <vt:i4>248</vt:i4>
      </vt:variant>
      <vt:variant>
        <vt:i4>0</vt:i4>
      </vt:variant>
      <vt:variant>
        <vt:i4>5</vt:i4>
      </vt:variant>
      <vt:variant>
        <vt:lpwstr/>
      </vt:variant>
      <vt:variant>
        <vt:lpwstr>_Toc45623075</vt:lpwstr>
      </vt:variant>
      <vt:variant>
        <vt:i4>1310774</vt:i4>
      </vt:variant>
      <vt:variant>
        <vt:i4>242</vt:i4>
      </vt:variant>
      <vt:variant>
        <vt:i4>0</vt:i4>
      </vt:variant>
      <vt:variant>
        <vt:i4>5</vt:i4>
      </vt:variant>
      <vt:variant>
        <vt:lpwstr/>
      </vt:variant>
      <vt:variant>
        <vt:lpwstr>_Toc45623074</vt:lpwstr>
      </vt:variant>
      <vt:variant>
        <vt:i4>1245238</vt:i4>
      </vt:variant>
      <vt:variant>
        <vt:i4>236</vt:i4>
      </vt:variant>
      <vt:variant>
        <vt:i4>0</vt:i4>
      </vt:variant>
      <vt:variant>
        <vt:i4>5</vt:i4>
      </vt:variant>
      <vt:variant>
        <vt:lpwstr/>
      </vt:variant>
      <vt:variant>
        <vt:lpwstr>_Toc45623073</vt:lpwstr>
      </vt:variant>
      <vt:variant>
        <vt:i4>1179702</vt:i4>
      </vt:variant>
      <vt:variant>
        <vt:i4>230</vt:i4>
      </vt:variant>
      <vt:variant>
        <vt:i4>0</vt:i4>
      </vt:variant>
      <vt:variant>
        <vt:i4>5</vt:i4>
      </vt:variant>
      <vt:variant>
        <vt:lpwstr/>
      </vt:variant>
      <vt:variant>
        <vt:lpwstr>_Toc45623072</vt:lpwstr>
      </vt:variant>
      <vt:variant>
        <vt:i4>1114166</vt:i4>
      </vt:variant>
      <vt:variant>
        <vt:i4>224</vt:i4>
      </vt:variant>
      <vt:variant>
        <vt:i4>0</vt:i4>
      </vt:variant>
      <vt:variant>
        <vt:i4>5</vt:i4>
      </vt:variant>
      <vt:variant>
        <vt:lpwstr/>
      </vt:variant>
      <vt:variant>
        <vt:lpwstr>_Toc45623071</vt:lpwstr>
      </vt:variant>
      <vt:variant>
        <vt:i4>1048630</vt:i4>
      </vt:variant>
      <vt:variant>
        <vt:i4>218</vt:i4>
      </vt:variant>
      <vt:variant>
        <vt:i4>0</vt:i4>
      </vt:variant>
      <vt:variant>
        <vt:i4>5</vt:i4>
      </vt:variant>
      <vt:variant>
        <vt:lpwstr/>
      </vt:variant>
      <vt:variant>
        <vt:lpwstr>_Toc45623070</vt:lpwstr>
      </vt:variant>
      <vt:variant>
        <vt:i4>1638455</vt:i4>
      </vt:variant>
      <vt:variant>
        <vt:i4>212</vt:i4>
      </vt:variant>
      <vt:variant>
        <vt:i4>0</vt:i4>
      </vt:variant>
      <vt:variant>
        <vt:i4>5</vt:i4>
      </vt:variant>
      <vt:variant>
        <vt:lpwstr/>
      </vt:variant>
      <vt:variant>
        <vt:lpwstr>_Toc45623069</vt:lpwstr>
      </vt:variant>
      <vt:variant>
        <vt:i4>1572919</vt:i4>
      </vt:variant>
      <vt:variant>
        <vt:i4>206</vt:i4>
      </vt:variant>
      <vt:variant>
        <vt:i4>0</vt:i4>
      </vt:variant>
      <vt:variant>
        <vt:i4>5</vt:i4>
      </vt:variant>
      <vt:variant>
        <vt:lpwstr/>
      </vt:variant>
      <vt:variant>
        <vt:lpwstr>_Toc45623068</vt:lpwstr>
      </vt:variant>
      <vt:variant>
        <vt:i4>1507383</vt:i4>
      </vt:variant>
      <vt:variant>
        <vt:i4>200</vt:i4>
      </vt:variant>
      <vt:variant>
        <vt:i4>0</vt:i4>
      </vt:variant>
      <vt:variant>
        <vt:i4>5</vt:i4>
      </vt:variant>
      <vt:variant>
        <vt:lpwstr/>
      </vt:variant>
      <vt:variant>
        <vt:lpwstr>_Toc45623067</vt:lpwstr>
      </vt:variant>
      <vt:variant>
        <vt:i4>1441847</vt:i4>
      </vt:variant>
      <vt:variant>
        <vt:i4>194</vt:i4>
      </vt:variant>
      <vt:variant>
        <vt:i4>0</vt:i4>
      </vt:variant>
      <vt:variant>
        <vt:i4>5</vt:i4>
      </vt:variant>
      <vt:variant>
        <vt:lpwstr/>
      </vt:variant>
      <vt:variant>
        <vt:lpwstr>_Toc45623066</vt:lpwstr>
      </vt:variant>
      <vt:variant>
        <vt:i4>1376311</vt:i4>
      </vt:variant>
      <vt:variant>
        <vt:i4>188</vt:i4>
      </vt:variant>
      <vt:variant>
        <vt:i4>0</vt:i4>
      </vt:variant>
      <vt:variant>
        <vt:i4>5</vt:i4>
      </vt:variant>
      <vt:variant>
        <vt:lpwstr/>
      </vt:variant>
      <vt:variant>
        <vt:lpwstr>_Toc45623065</vt:lpwstr>
      </vt:variant>
      <vt:variant>
        <vt:i4>1310775</vt:i4>
      </vt:variant>
      <vt:variant>
        <vt:i4>182</vt:i4>
      </vt:variant>
      <vt:variant>
        <vt:i4>0</vt:i4>
      </vt:variant>
      <vt:variant>
        <vt:i4>5</vt:i4>
      </vt:variant>
      <vt:variant>
        <vt:lpwstr/>
      </vt:variant>
      <vt:variant>
        <vt:lpwstr>_Toc45623064</vt:lpwstr>
      </vt:variant>
      <vt:variant>
        <vt:i4>1245239</vt:i4>
      </vt:variant>
      <vt:variant>
        <vt:i4>176</vt:i4>
      </vt:variant>
      <vt:variant>
        <vt:i4>0</vt:i4>
      </vt:variant>
      <vt:variant>
        <vt:i4>5</vt:i4>
      </vt:variant>
      <vt:variant>
        <vt:lpwstr/>
      </vt:variant>
      <vt:variant>
        <vt:lpwstr>_Toc45623063</vt:lpwstr>
      </vt:variant>
      <vt:variant>
        <vt:i4>1179703</vt:i4>
      </vt:variant>
      <vt:variant>
        <vt:i4>170</vt:i4>
      </vt:variant>
      <vt:variant>
        <vt:i4>0</vt:i4>
      </vt:variant>
      <vt:variant>
        <vt:i4>5</vt:i4>
      </vt:variant>
      <vt:variant>
        <vt:lpwstr/>
      </vt:variant>
      <vt:variant>
        <vt:lpwstr>_Toc45623062</vt:lpwstr>
      </vt:variant>
      <vt:variant>
        <vt:i4>1114167</vt:i4>
      </vt:variant>
      <vt:variant>
        <vt:i4>164</vt:i4>
      </vt:variant>
      <vt:variant>
        <vt:i4>0</vt:i4>
      </vt:variant>
      <vt:variant>
        <vt:i4>5</vt:i4>
      </vt:variant>
      <vt:variant>
        <vt:lpwstr/>
      </vt:variant>
      <vt:variant>
        <vt:lpwstr>_Toc45623061</vt:lpwstr>
      </vt:variant>
      <vt:variant>
        <vt:i4>1048631</vt:i4>
      </vt:variant>
      <vt:variant>
        <vt:i4>158</vt:i4>
      </vt:variant>
      <vt:variant>
        <vt:i4>0</vt:i4>
      </vt:variant>
      <vt:variant>
        <vt:i4>5</vt:i4>
      </vt:variant>
      <vt:variant>
        <vt:lpwstr/>
      </vt:variant>
      <vt:variant>
        <vt:lpwstr>_Toc45623060</vt:lpwstr>
      </vt:variant>
      <vt:variant>
        <vt:i4>1638452</vt:i4>
      </vt:variant>
      <vt:variant>
        <vt:i4>152</vt:i4>
      </vt:variant>
      <vt:variant>
        <vt:i4>0</vt:i4>
      </vt:variant>
      <vt:variant>
        <vt:i4>5</vt:i4>
      </vt:variant>
      <vt:variant>
        <vt:lpwstr/>
      </vt:variant>
      <vt:variant>
        <vt:lpwstr>_Toc45623059</vt:lpwstr>
      </vt:variant>
      <vt:variant>
        <vt:i4>1572916</vt:i4>
      </vt:variant>
      <vt:variant>
        <vt:i4>146</vt:i4>
      </vt:variant>
      <vt:variant>
        <vt:i4>0</vt:i4>
      </vt:variant>
      <vt:variant>
        <vt:i4>5</vt:i4>
      </vt:variant>
      <vt:variant>
        <vt:lpwstr/>
      </vt:variant>
      <vt:variant>
        <vt:lpwstr>_Toc45623058</vt:lpwstr>
      </vt:variant>
      <vt:variant>
        <vt:i4>1507380</vt:i4>
      </vt:variant>
      <vt:variant>
        <vt:i4>140</vt:i4>
      </vt:variant>
      <vt:variant>
        <vt:i4>0</vt:i4>
      </vt:variant>
      <vt:variant>
        <vt:i4>5</vt:i4>
      </vt:variant>
      <vt:variant>
        <vt:lpwstr/>
      </vt:variant>
      <vt:variant>
        <vt:lpwstr>_Toc45623057</vt:lpwstr>
      </vt:variant>
      <vt:variant>
        <vt:i4>1441844</vt:i4>
      </vt:variant>
      <vt:variant>
        <vt:i4>134</vt:i4>
      </vt:variant>
      <vt:variant>
        <vt:i4>0</vt:i4>
      </vt:variant>
      <vt:variant>
        <vt:i4>5</vt:i4>
      </vt:variant>
      <vt:variant>
        <vt:lpwstr/>
      </vt:variant>
      <vt:variant>
        <vt:lpwstr>_Toc45623056</vt:lpwstr>
      </vt:variant>
      <vt:variant>
        <vt:i4>1376308</vt:i4>
      </vt:variant>
      <vt:variant>
        <vt:i4>128</vt:i4>
      </vt:variant>
      <vt:variant>
        <vt:i4>0</vt:i4>
      </vt:variant>
      <vt:variant>
        <vt:i4>5</vt:i4>
      </vt:variant>
      <vt:variant>
        <vt:lpwstr/>
      </vt:variant>
      <vt:variant>
        <vt:lpwstr>_Toc45623055</vt:lpwstr>
      </vt:variant>
      <vt:variant>
        <vt:i4>1310772</vt:i4>
      </vt:variant>
      <vt:variant>
        <vt:i4>122</vt:i4>
      </vt:variant>
      <vt:variant>
        <vt:i4>0</vt:i4>
      </vt:variant>
      <vt:variant>
        <vt:i4>5</vt:i4>
      </vt:variant>
      <vt:variant>
        <vt:lpwstr/>
      </vt:variant>
      <vt:variant>
        <vt:lpwstr>_Toc45623054</vt:lpwstr>
      </vt:variant>
      <vt:variant>
        <vt:i4>1245236</vt:i4>
      </vt:variant>
      <vt:variant>
        <vt:i4>116</vt:i4>
      </vt:variant>
      <vt:variant>
        <vt:i4>0</vt:i4>
      </vt:variant>
      <vt:variant>
        <vt:i4>5</vt:i4>
      </vt:variant>
      <vt:variant>
        <vt:lpwstr/>
      </vt:variant>
      <vt:variant>
        <vt:lpwstr>_Toc45623053</vt:lpwstr>
      </vt:variant>
      <vt:variant>
        <vt:i4>1179700</vt:i4>
      </vt:variant>
      <vt:variant>
        <vt:i4>110</vt:i4>
      </vt:variant>
      <vt:variant>
        <vt:i4>0</vt:i4>
      </vt:variant>
      <vt:variant>
        <vt:i4>5</vt:i4>
      </vt:variant>
      <vt:variant>
        <vt:lpwstr/>
      </vt:variant>
      <vt:variant>
        <vt:lpwstr>_Toc45623052</vt:lpwstr>
      </vt:variant>
      <vt:variant>
        <vt:i4>1114164</vt:i4>
      </vt:variant>
      <vt:variant>
        <vt:i4>104</vt:i4>
      </vt:variant>
      <vt:variant>
        <vt:i4>0</vt:i4>
      </vt:variant>
      <vt:variant>
        <vt:i4>5</vt:i4>
      </vt:variant>
      <vt:variant>
        <vt:lpwstr/>
      </vt:variant>
      <vt:variant>
        <vt:lpwstr>_Toc45623051</vt:lpwstr>
      </vt:variant>
      <vt:variant>
        <vt:i4>1048628</vt:i4>
      </vt:variant>
      <vt:variant>
        <vt:i4>98</vt:i4>
      </vt:variant>
      <vt:variant>
        <vt:i4>0</vt:i4>
      </vt:variant>
      <vt:variant>
        <vt:i4>5</vt:i4>
      </vt:variant>
      <vt:variant>
        <vt:lpwstr/>
      </vt:variant>
      <vt:variant>
        <vt:lpwstr>_Toc45623050</vt:lpwstr>
      </vt:variant>
      <vt:variant>
        <vt:i4>1638453</vt:i4>
      </vt:variant>
      <vt:variant>
        <vt:i4>92</vt:i4>
      </vt:variant>
      <vt:variant>
        <vt:i4>0</vt:i4>
      </vt:variant>
      <vt:variant>
        <vt:i4>5</vt:i4>
      </vt:variant>
      <vt:variant>
        <vt:lpwstr/>
      </vt:variant>
      <vt:variant>
        <vt:lpwstr>_Toc45623049</vt:lpwstr>
      </vt:variant>
      <vt:variant>
        <vt:i4>1572917</vt:i4>
      </vt:variant>
      <vt:variant>
        <vt:i4>86</vt:i4>
      </vt:variant>
      <vt:variant>
        <vt:i4>0</vt:i4>
      </vt:variant>
      <vt:variant>
        <vt:i4>5</vt:i4>
      </vt:variant>
      <vt:variant>
        <vt:lpwstr/>
      </vt:variant>
      <vt:variant>
        <vt:lpwstr>_Toc45623048</vt:lpwstr>
      </vt:variant>
      <vt:variant>
        <vt:i4>1507381</vt:i4>
      </vt:variant>
      <vt:variant>
        <vt:i4>80</vt:i4>
      </vt:variant>
      <vt:variant>
        <vt:i4>0</vt:i4>
      </vt:variant>
      <vt:variant>
        <vt:i4>5</vt:i4>
      </vt:variant>
      <vt:variant>
        <vt:lpwstr/>
      </vt:variant>
      <vt:variant>
        <vt:lpwstr>_Toc45623047</vt:lpwstr>
      </vt:variant>
      <vt:variant>
        <vt:i4>1441845</vt:i4>
      </vt:variant>
      <vt:variant>
        <vt:i4>74</vt:i4>
      </vt:variant>
      <vt:variant>
        <vt:i4>0</vt:i4>
      </vt:variant>
      <vt:variant>
        <vt:i4>5</vt:i4>
      </vt:variant>
      <vt:variant>
        <vt:lpwstr/>
      </vt:variant>
      <vt:variant>
        <vt:lpwstr>_Toc45623046</vt:lpwstr>
      </vt:variant>
      <vt:variant>
        <vt:i4>1376309</vt:i4>
      </vt:variant>
      <vt:variant>
        <vt:i4>68</vt:i4>
      </vt:variant>
      <vt:variant>
        <vt:i4>0</vt:i4>
      </vt:variant>
      <vt:variant>
        <vt:i4>5</vt:i4>
      </vt:variant>
      <vt:variant>
        <vt:lpwstr/>
      </vt:variant>
      <vt:variant>
        <vt:lpwstr>_Toc45623045</vt:lpwstr>
      </vt:variant>
      <vt:variant>
        <vt:i4>1310773</vt:i4>
      </vt:variant>
      <vt:variant>
        <vt:i4>62</vt:i4>
      </vt:variant>
      <vt:variant>
        <vt:i4>0</vt:i4>
      </vt:variant>
      <vt:variant>
        <vt:i4>5</vt:i4>
      </vt:variant>
      <vt:variant>
        <vt:lpwstr/>
      </vt:variant>
      <vt:variant>
        <vt:lpwstr>_Toc45623044</vt:lpwstr>
      </vt:variant>
      <vt:variant>
        <vt:i4>1245237</vt:i4>
      </vt:variant>
      <vt:variant>
        <vt:i4>56</vt:i4>
      </vt:variant>
      <vt:variant>
        <vt:i4>0</vt:i4>
      </vt:variant>
      <vt:variant>
        <vt:i4>5</vt:i4>
      </vt:variant>
      <vt:variant>
        <vt:lpwstr/>
      </vt:variant>
      <vt:variant>
        <vt:lpwstr>_Toc45623043</vt:lpwstr>
      </vt:variant>
      <vt:variant>
        <vt:i4>1179701</vt:i4>
      </vt:variant>
      <vt:variant>
        <vt:i4>50</vt:i4>
      </vt:variant>
      <vt:variant>
        <vt:i4>0</vt:i4>
      </vt:variant>
      <vt:variant>
        <vt:i4>5</vt:i4>
      </vt:variant>
      <vt:variant>
        <vt:lpwstr/>
      </vt:variant>
      <vt:variant>
        <vt:lpwstr>_Toc45623042</vt:lpwstr>
      </vt:variant>
      <vt:variant>
        <vt:i4>1114165</vt:i4>
      </vt:variant>
      <vt:variant>
        <vt:i4>44</vt:i4>
      </vt:variant>
      <vt:variant>
        <vt:i4>0</vt:i4>
      </vt:variant>
      <vt:variant>
        <vt:i4>5</vt:i4>
      </vt:variant>
      <vt:variant>
        <vt:lpwstr/>
      </vt:variant>
      <vt:variant>
        <vt:lpwstr>_Toc45623041</vt:lpwstr>
      </vt:variant>
      <vt:variant>
        <vt:i4>1048629</vt:i4>
      </vt:variant>
      <vt:variant>
        <vt:i4>38</vt:i4>
      </vt:variant>
      <vt:variant>
        <vt:i4>0</vt:i4>
      </vt:variant>
      <vt:variant>
        <vt:i4>5</vt:i4>
      </vt:variant>
      <vt:variant>
        <vt:lpwstr/>
      </vt:variant>
      <vt:variant>
        <vt:lpwstr>_Toc45623040</vt:lpwstr>
      </vt:variant>
      <vt:variant>
        <vt:i4>1638450</vt:i4>
      </vt:variant>
      <vt:variant>
        <vt:i4>32</vt:i4>
      </vt:variant>
      <vt:variant>
        <vt:i4>0</vt:i4>
      </vt:variant>
      <vt:variant>
        <vt:i4>5</vt:i4>
      </vt:variant>
      <vt:variant>
        <vt:lpwstr/>
      </vt:variant>
      <vt:variant>
        <vt:lpwstr>_Toc45623039</vt:lpwstr>
      </vt:variant>
      <vt:variant>
        <vt:i4>1572914</vt:i4>
      </vt:variant>
      <vt:variant>
        <vt:i4>26</vt:i4>
      </vt:variant>
      <vt:variant>
        <vt:i4>0</vt:i4>
      </vt:variant>
      <vt:variant>
        <vt:i4>5</vt:i4>
      </vt:variant>
      <vt:variant>
        <vt:lpwstr/>
      </vt:variant>
      <vt:variant>
        <vt:lpwstr>_Toc45623038</vt:lpwstr>
      </vt:variant>
      <vt:variant>
        <vt:i4>1507378</vt:i4>
      </vt:variant>
      <vt:variant>
        <vt:i4>20</vt:i4>
      </vt:variant>
      <vt:variant>
        <vt:i4>0</vt:i4>
      </vt:variant>
      <vt:variant>
        <vt:i4>5</vt:i4>
      </vt:variant>
      <vt:variant>
        <vt:lpwstr/>
      </vt:variant>
      <vt:variant>
        <vt:lpwstr>_Toc45623037</vt:lpwstr>
      </vt:variant>
      <vt:variant>
        <vt:i4>1441842</vt:i4>
      </vt:variant>
      <vt:variant>
        <vt:i4>14</vt:i4>
      </vt:variant>
      <vt:variant>
        <vt:i4>0</vt:i4>
      </vt:variant>
      <vt:variant>
        <vt:i4>5</vt:i4>
      </vt:variant>
      <vt:variant>
        <vt:lpwstr/>
      </vt:variant>
      <vt:variant>
        <vt:lpwstr>_Toc45623036</vt:lpwstr>
      </vt:variant>
      <vt:variant>
        <vt:i4>1376306</vt:i4>
      </vt:variant>
      <vt:variant>
        <vt:i4>8</vt:i4>
      </vt:variant>
      <vt:variant>
        <vt:i4>0</vt:i4>
      </vt:variant>
      <vt:variant>
        <vt:i4>5</vt:i4>
      </vt:variant>
      <vt:variant>
        <vt:lpwstr/>
      </vt:variant>
      <vt:variant>
        <vt:lpwstr>_Toc45623035</vt:lpwstr>
      </vt:variant>
      <vt:variant>
        <vt:i4>1310770</vt:i4>
      </vt:variant>
      <vt:variant>
        <vt:i4>2</vt:i4>
      </vt:variant>
      <vt:variant>
        <vt:i4>0</vt:i4>
      </vt:variant>
      <vt:variant>
        <vt:i4>5</vt:i4>
      </vt:variant>
      <vt:variant>
        <vt:lpwstr/>
      </vt:variant>
      <vt:variant>
        <vt:lpwstr>_Toc45623034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111428800574</cp:lastModifiedBy>
  <cp:revision>13</cp:revision>
  <cp:lastPrinted>2024-07-11T17:14:00Z</cp:lastPrinted>
  <dcterms:created xsi:type="dcterms:W3CDTF">2024-06-08T17:46:00Z</dcterms:created>
  <dcterms:modified xsi:type="dcterms:W3CDTF">2024-07-11T17:21:00Z</dcterms:modified>
</cp:coreProperties>
</file>